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491F5">
      <w:pPr>
        <w:pStyle w:val="3"/>
        <w:rPr>
          <w:rFonts w:hint="default" w:eastAsia="宋体"/>
          <w:color w:val="000000"/>
          <w:lang w:val="en-US" w:eastAsia="zh-CN"/>
        </w:rPr>
      </w:pPr>
      <w:bookmarkStart w:id="0" w:name="_Toc9204"/>
      <w:bookmarkStart w:id="1" w:name="_Toc17394"/>
      <w:r>
        <w:rPr>
          <w:rFonts w:hint="eastAsia"/>
          <w:color w:val="000000"/>
        </w:rPr>
        <w:t>第一章 施工</w:t>
      </w:r>
      <w:r>
        <w:rPr>
          <w:rFonts w:hint="eastAsia"/>
          <w:color w:val="000000"/>
          <w:lang w:val="en-US" w:eastAsia="zh-CN"/>
        </w:rPr>
        <w:t>劳务</w:t>
      </w:r>
      <w:r>
        <w:rPr>
          <w:rFonts w:hint="eastAsia"/>
          <w:color w:val="000000"/>
        </w:rPr>
        <w:t>班组选择公告</w:t>
      </w:r>
      <w:bookmarkEnd w:id="0"/>
      <w:bookmarkEnd w:id="1"/>
    </w:p>
    <w:p w14:paraId="74C72E12">
      <w:pPr>
        <w:spacing w:line="440" w:lineRule="exact"/>
        <w:jc w:val="center"/>
        <w:rPr>
          <w:rFonts w:hint="eastAsia" w:ascii="宋体" w:hAnsi="宋体"/>
          <w:b/>
          <w:color w:val="000000"/>
          <w:sz w:val="30"/>
          <w:szCs w:val="30"/>
        </w:rPr>
      </w:pPr>
      <w:r>
        <w:rPr>
          <w:rFonts w:hint="eastAsia" w:ascii="宋体" w:hAnsi="宋体" w:eastAsia="宋体" w:cs="Times New Roman"/>
          <w:b/>
          <w:color w:val="000000"/>
          <w:sz w:val="30"/>
          <w:szCs w:val="30"/>
          <w:u w:val="single"/>
        </w:rPr>
        <w:t>南平延顺高速公路西芹互通NLK3+710--NLK3+810段路基边坡病害治理工程</w:t>
      </w:r>
      <w:r>
        <w:rPr>
          <w:rFonts w:hint="eastAsia" w:ascii="宋体" w:hAnsi="宋体"/>
          <w:b/>
          <w:color w:val="000000"/>
          <w:sz w:val="30"/>
          <w:szCs w:val="30"/>
        </w:rPr>
        <w:t>施工</w:t>
      </w:r>
      <w:r>
        <w:rPr>
          <w:rFonts w:hint="eastAsia" w:ascii="宋体" w:hAnsi="宋体"/>
          <w:b/>
          <w:color w:val="000000"/>
          <w:sz w:val="30"/>
          <w:szCs w:val="30"/>
          <w:lang w:val="en-US" w:eastAsia="zh-CN"/>
        </w:rPr>
        <w:t>劳务</w:t>
      </w:r>
      <w:r>
        <w:rPr>
          <w:rFonts w:hint="eastAsia" w:ascii="宋体" w:hAnsi="宋体"/>
          <w:b/>
          <w:color w:val="000000"/>
          <w:sz w:val="30"/>
          <w:szCs w:val="30"/>
        </w:rPr>
        <w:t>班组选择公告</w:t>
      </w:r>
      <w:bookmarkStart w:id="2" w:name="_Toc234382570"/>
      <w:bookmarkStart w:id="3" w:name="_Toc245379316"/>
      <w:bookmarkStart w:id="4" w:name="_Toc344732466"/>
      <w:bookmarkStart w:id="5" w:name="_Toc243796160"/>
    </w:p>
    <w:p w14:paraId="1BA64EB6">
      <w:pPr>
        <w:spacing w:line="360" w:lineRule="exact"/>
        <w:ind w:firstLine="482" w:firstLineChars="200"/>
        <w:rPr>
          <w:rFonts w:ascii="宋体" w:hAnsi="宋体"/>
          <w:b/>
          <w:color w:val="000000"/>
          <w:sz w:val="24"/>
        </w:rPr>
      </w:pPr>
      <w:r>
        <w:rPr>
          <w:rFonts w:hint="eastAsia" w:ascii="宋体" w:hAnsi="宋体"/>
          <w:b/>
          <w:color w:val="000000"/>
          <w:sz w:val="24"/>
        </w:rPr>
        <w:t>1.选择条件</w:t>
      </w:r>
      <w:bookmarkEnd w:id="2"/>
      <w:bookmarkEnd w:id="3"/>
      <w:bookmarkEnd w:id="4"/>
      <w:bookmarkEnd w:id="5"/>
    </w:p>
    <w:p w14:paraId="5D7BED57">
      <w:pPr>
        <w:spacing w:line="360" w:lineRule="exact"/>
        <w:ind w:firstLine="480" w:firstLineChars="200"/>
        <w:rPr>
          <w:rFonts w:hint="eastAsia" w:ascii="宋体" w:hAnsi="宋体"/>
          <w:color w:val="000000"/>
          <w:sz w:val="24"/>
        </w:rPr>
      </w:pPr>
      <w:r>
        <w:rPr>
          <w:rFonts w:hint="eastAsia" w:ascii="宋体" w:hAnsi="宋体"/>
          <w:kern w:val="0"/>
          <w:sz w:val="24"/>
          <w:u w:val="single"/>
        </w:rPr>
        <w:t xml:space="preserve">    南平延顺高速公路西芹互通NLK3+710--NLK3+810段路基边坡病害治理工程</w:t>
      </w:r>
      <w:r>
        <w:rPr>
          <w:rFonts w:hint="eastAsia" w:ascii="宋体" w:hAnsi="宋体" w:eastAsia="宋体" w:cs="Times New Roman"/>
          <w:kern w:val="0"/>
          <w:sz w:val="24"/>
          <w:u w:val="single"/>
          <w:lang w:eastAsia="zh-CN"/>
        </w:rPr>
        <w:t xml:space="preserve"> </w:t>
      </w:r>
      <w:r>
        <w:rPr>
          <w:rFonts w:hint="eastAsia" w:ascii="宋体" w:hAnsi="宋体"/>
          <w:kern w:val="0"/>
          <w:sz w:val="24"/>
          <w:u w:val="single"/>
        </w:rPr>
        <w:t xml:space="preserve">  </w:t>
      </w:r>
      <w:r>
        <w:rPr>
          <w:rFonts w:hint="eastAsia" w:ascii="宋体" w:hAnsi="宋体"/>
          <w:kern w:val="0"/>
          <w:sz w:val="24"/>
        </w:rPr>
        <w:t>项目由</w:t>
      </w:r>
      <w:r>
        <w:rPr>
          <w:rFonts w:hint="eastAsia" w:ascii="宋体" w:hAnsi="宋体"/>
          <w:kern w:val="0"/>
          <w:sz w:val="24"/>
          <w:u w:val="single"/>
        </w:rPr>
        <w:t xml:space="preserve">  </w:t>
      </w:r>
      <w:r>
        <w:rPr>
          <w:rFonts w:hint="eastAsia" w:ascii="宋体" w:hAnsi="宋体"/>
          <w:kern w:val="0"/>
          <w:sz w:val="24"/>
          <w:u w:val="single"/>
          <w:lang w:eastAsia="zh-CN"/>
        </w:rPr>
        <w:t>南平市高建养护工程有限公司</w:t>
      </w:r>
      <w:r>
        <w:rPr>
          <w:rFonts w:hint="eastAsia" w:ascii="宋体" w:hAnsi="宋体"/>
          <w:kern w:val="0"/>
          <w:sz w:val="24"/>
          <w:u w:val="single"/>
        </w:rPr>
        <w:t xml:space="preserve">       </w:t>
      </w:r>
      <w:r>
        <w:rPr>
          <w:rFonts w:hint="eastAsia" w:ascii="宋体" w:hAnsi="宋体"/>
          <w:kern w:val="0"/>
          <w:sz w:val="24"/>
        </w:rPr>
        <w:t xml:space="preserve">公司承建。根据工程需要，拟开展 </w:t>
      </w:r>
      <w:r>
        <w:rPr>
          <w:rFonts w:hint="eastAsia" w:ascii="宋体" w:hAnsi="宋体"/>
          <w:kern w:val="0"/>
          <w:sz w:val="24"/>
          <w:u w:val="single"/>
        </w:rPr>
        <w:t xml:space="preserve">   </w:t>
      </w:r>
      <w:r>
        <w:rPr>
          <w:rFonts w:hint="eastAsia" w:ascii="宋体" w:hAnsi="宋体"/>
          <w:kern w:val="0"/>
          <w:sz w:val="24"/>
          <w:u w:val="single"/>
          <w:lang w:eastAsia="zh-CN"/>
        </w:rPr>
        <w:t>养护</w:t>
      </w:r>
      <w:r>
        <w:rPr>
          <w:rFonts w:hint="eastAsia" w:ascii="宋体" w:hAnsi="宋体"/>
          <w:kern w:val="0"/>
          <w:sz w:val="24"/>
          <w:u w:val="single"/>
          <w:lang w:val="en-US" w:eastAsia="zh-CN"/>
        </w:rPr>
        <w:t>作业</w:t>
      </w:r>
      <w:r>
        <w:rPr>
          <w:rFonts w:hint="eastAsia" w:ascii="宋体" w:hAnsi="宋体"/>
          <w:kern w:val="0"/>
          <w:sz w:val="24"/>
          <w:u w:val="single"/>
        </w:rPr>
        <w:t xml:space="preserve">   </w:t>
      </w:r>
      <w:r>
        <w:rPr>
          <w:rFonts w:hint="eastAsia" w:ascii="宋体" w:hAnsi="宋体"/>
          <w:kern w:val="0"/>
          <w:sz w:val="24"/>
        </w:rPr>
        <w:t>类班组选择。</w:t>
      </w:r>
      <w:r>
        <w:rPr>
          <w:rFonts w:hint="eastAsia" w:ascii="宋体" w:hAnsi="宋体"/>
          <w:color w:val="000000"/>
          <w:sz w:val="24"/>
        </w:rPr>
        <w:t>根据《南平武夷</w:t>
      </w:r>
      <w:r>
        <w:rPr>
          <w:rFonts w:hint="eastAsia" w:ascii="宋体" w:hAnsi="宋体"/>
          <w:color w:val="000000"/>
          <w:sz w:val="24"/>
          <w:lang w:val="en-US" w:eastAsia="zh-CN"/>
        </w:rPr>
        <w:t>发展</w:t>
      </w:r>
      <w:r>
        <w:rPr>
          <w:rFonts w:hint="eastAsia" w:ascii="宋体" w:hAnsi="宋体"/>
          <w:color w:val="000000"/>
          <w:sz w:val="24"/>
        </w:rPr>
        <w:t>集团有限公司</w:t>
      </w:r>
      <w:r>
        <w:rPr>
          <w:rFonts w:hint="eastAsia" w:ascii="宋体" w:hAnsi="宋体"/>
          <w:color w:val="000000"/>
          <w:sz w:val="24"/>
          <w:lang w:val="en-US" w:eastAsia="zh-CN"/>
        </w:rPr>
        <w:t>工程</w:t>
      </w:r>
      <w:r>
        <w:rPr>
          <w:rFonts w:hint="eastAsia" w:ascii="宋体" w:hAnsi="宋体"/>
          <w:color w:val="000000"/>
          <w:sz w:val="24"/>
        </w:rPr>
        <w:t>施工</w:t>
      </w:r>
      <w:r>
        <w:rPr>
          <w:rFonts w:hint="eastAsia" w:ascii="宋体" w:hAnsi="宋体"/>
          <w:color w:val="000000"/>
          <w:sz w:val="24"/>
          <w:lang w:val="en-US" w:eastAsia="zh-CN"/>
        </w:rPr>
        <w:t>劳务</w:t>
      </w:r>
      <w:r>
        <w:rPr>
          <w:rFonts w:hint="eastAsia" w:ascii="宋体" w:hAnsi="宋体"/>
          <w:color w:val="000000"/>
          <w:sz w:val="24"/>
        </w:rPr>
        <w:t>班组选择管理办法（202</w:t>
      </w:r>
      <w:r>
        <w:rPr>
          <w:rFonts w:hint="eastAsia" w:ascii="宋体" w:hAnsi="宋体"/>
          <w:color w:val="000000"/>
          <w:sz w:val="24"/>
          <w:lang w:val="en-US" w:eastAsia="zh-CN"/>
        </w:rPr>
        <w:t>3</w:t>
      </w:r>
      <w:r>
        <w:rPr>
          <w:rFonts w:hint="eastAsia" w:ascii="宋体" w:hAnsi="宋体"/>
          <w:color w:val="000000"/>
          <w:sz w:val="24"/>
        </w:rPr>
        <w:t>年</w:t>
      </w:r>
      <w:r>
        <w:rPr>
          <w:rFonts w:hint="eastAsia" w:ascii="宋体" w:hAnsi="宋体"/>
          <w:color w:val="000000"/>
          <w:sz w:val="24"/>
          <w:lang w:val="en-US" w:eastAsia="zh-CN"/>
        </w:rPr>
        <w:t>版</w:t>
      </w:r>
      <w:r>
        <w:rPr>
          <w:rFonts w:hint="eastAsia" w:ascii="宋体" w:hAnsi="宋体"/>
          <w:color w:val="000000"/>
          <w:sz w:val="24"/>
        </w:rPr>
        <w:t>）》的规定，现对该施工班组进行库内公开选择。</w:t>
      </w:r>
    </w:p>
    <w:p w14:paraId="0C0DCD16">
      <w:pPr>
        <w:spacing w:line="360" w:lineRule="exact"/>
        <w:ind w:firstLine="482" w:firstLineChars="200"/>
        <w:rPr>
          <w:rFonts w:ascii="宋体" w:hAnsi="宋体"/>
          <w:b/>
          <w:color w:val="000000"/>
          <w:sz w:val="24"/>
        </w:rPr>
      </w:pPr>
      <w:bookmarkStart w:id="6" w:name="_Toc245379317"/>
      <w:bookmarkStart w:id="7" w:name="_Toc344732467"/>
      <w:bookmarkStart w:id="8" w:name="_Toc234382571"/>
      <w:bookmarkStart w:id="9" w:name="_Toc243796161"/>
      <w:r>
        <w:rPr>
          <w:rFonts w:hint="eastAsia" w:ascii="宋体" w:hAnsi="宋体"/>
          <w:b/>
          <w:color w:val="000000"/>
          <w:sz w:val="24"/>
        </w:rPr>
        <w:t>2.项目概况与选择范围</w:t>
      </w:r>
      <w:bookmarkEnd w:id="6"/>
      <w:bookmarkEnd w:id="7"/>
      <w:bookmarkEnd w:id="8"/>
      <w:bookmarkEnd w:id="9"/>
    </w:p>
    <w:p w14:paraId="7C54AE7C">
      <w:pPr>
        <w:spacing w:line="360" w:lineRule="exact"/>
        <w:ind w:left="2879" w:leftChars="228" w:hanging="2400" w:hangingChars="1000"/>
        <w:rPr>
          <w:color w:val="000000"/>
          <w:sz w:val="24"/>
        </w:rPr>
      </w:pPr>
      <w:r>
        <w:rPr>
          <w:rFonts w:hint="eastAsia"/>
          <w:color w:val="000000"/>
          <w:sz w:val="24"/>
        </w:rPr>
        <w:t>2.1  项目的建设地点：</w:t>
      </w:r>
      <w:r>
        <w:rPr>
          <w:rFonts w:hint="eastAsia"/>
          <w:color w:val="000000"/>
          <w:sz w:val="24"/>
          <w:u w:val="single"/>
        </w:rPr>
        <w:t xml:space="preserve">  </w:t>
      </w:r>
      <w:r>
        <w:rPr>
          <w:rFonts w:hint="eastAsia"/>
          <w:color w:val="000000"/>
          <w:sz w:val="24"/>
          <w:u w:val="single"/>
          <w:lang w:eastAsia="zh-CN"/>
        </w:rPr>
        <w:t>南平延顺高速公路西芹互通NLK3+710--NLK3+810</w:t>
      </w:r>
      <w:r>
        <w:rPr>
          <w:rFonts w:hint="eastAsia"/>
          <w:color w:val="000000"/>
          <w:sz w:val="24"/>
        </w:rPr>
        <w:t>。</w:t>
      </w:r>
    </w:p>
    <w:p w14:paraId="0EAD488A">
      <w:pPr>
        <w:spacing w:line="360" w:lineRule="exact"/>
        <w:ind w:left="2399" w:leftChars="228" w:hanging="1920" w:hangingChars="800"/>
        <w:rPr>
          <w:rFonts w:hint="eastAsia"/>
          <w:color w:val="000000"/>
          <w:sz w:val="24"/>
        </w:rPr>
      </w:pPr>
      <w:r>
        <w:rPr>
          <w:rFonts w:hint="eastAsia"/>
          <w:color w:val="000000"/>
          <w:sz w:val="24"/>
        </w:rPr>
        <w:t xml:space="preserve">2.2  项目名称： </w:t>
      </w:r>
      <w:r>
        <w:rPr>
          <w:rFonts w:hint="eastAsia"/>
          <w:color w:val="000000"/>
          <w:sz w:val="24"/>
          <w:u w:val="single"/>
        </w:rPr>
        <w:t xml:space="preserve"> 南平延顺高速公路西芹互通NLK3+710</w:t>
      </w:r>
      <w:bookmarkStart w:id="23" w:name="_GoBack"/>
      <w:bookmarkEnd w:id="23"/>
      <w:r>
        <w:rPr>
          <w:rFonts w:hint="eastAsia"/>
          <w:color w:val="000000"/>
          <w:sz w:val="24"/>
          <w:u w:val="single"/>
        </w:rPr>
        <w:t xml:space="preserve">--NLK3+810段路基边坡病害治理工程     </w:t>
      </w:r>
      <w:r>
        <w:rPr>
          <w:rFonts w:hint="eastAsia"/>
          <w:color w:val="000000"/>
          <w:sz w:val="24"/>
        </w:rPr>
        <w:t>。</w:t>
      </w:r>
    </w:p>
    <w:p w14:paraId="69506655">
      <w:pPr>
        <w:spacing w:line="360" w:lineRule="exact"/>
        <w:ind w:left="3119" w:leftChars="228" w:hanging="2640" w:hangingChars="1100"/>
        <w:rPr>
          <w:color w:val="000000"/>
          <w:sz w:val="24"/>
        </w:rPr>
      </w:pPr>
      <w:r>
        <w:rPr>
          <w:rFonts w:hint="eastAsia"/>
          <w:color w:val="000000"/>
          <w:sz w:val="24"/>
        </w:rPr>
        <w:t>2.3  工程概况及规模：</w:t>
      </w:r>
      <w:r>
        <w:rPr>
          <w:rFonts w:hint="eastAsia"/>
          <w:color w:val="000000"/>
          <w:sz w:val="24"/>
          <w:u w:val="single"/>
        </w:rPr>
        <w:t>南平延顺高速公路西芹互通NLK3+710--NLK3+810段路基边坡</w:t>
      </w:r>
      <w:r>
        <w:rPr>
          <w:rFonts w:ascii="宋体" w:hAnsi="宋体" w:eastAsia="宋体" w:cs="宋体"/>
          <w:sz w:val="24"/>
          <w:szCs w:val="24"/>
          <w:u w:val="single"/>
        </w:rPr>
        <w:t>钢管桩+小导管注浆+挂网锚喷</w:t>
      </w:r>
      <w:r>
        <w:rPr>
          <w:rFonts w:hint="eastAsia" w:ascii="Times New Roman" w:hAnsi="Times New Roman" w:eastAsia="宋体" w:cs="Times New Roman"/>
          <w:color w:val="000000"/>
          <w:sz w:val="24"/>
          <w:u w:val="single"/>
        </w:rPr>
        <w:t>等</w:t>
      </w:r>
      <w:r>
        <w:rPr>
          <w:rFonts w:hint="eastAsia"/>
          <w:color w:val="000000"/>
          <w:sz w:val="24"/>
          <w:u w:val="single"/>
        </w:rPr>
        <w:t xml:space="preserve"> </w:t>
      </w:r>
      <w:r>
        <w:rPr>
          <w:rFonts w:hint="eastAsia"/>
          <w:color w:val="000000"/>
          <w:sz w:val="24"/>
        </w:rPr>
        <w:t>。</w:t>
      </w:r>
    </w:p>
    <w:p w14:paraId="0A67D222">
      <w:pPr>
        <w:spacing w:line="360" w:lineRule="exact"/>
        <w:ind w:firstLine="480" w:firstLineChars="200"/>
        <w:rPr>
          <w:rFonts w:hint="eastAsia"/>
          <w:color w:val="000000"/>
          <w:sz w:val="24"/>
        </w:rPr>
      </w:pPr>
      <w:r>
        <w:rPr>
          <w:rFonts w:hint="eastAsia"/>
          <w:color w:val="000000"/>
          <w:sz w:val="24"/>
        </w:rPr>
        <w:t>2.4  本次选择范围与内容：</w:t>
      </w:r>
    </w:p>
    <w:p w14:paraId="12BCE834">
      <w:pPr>
        <w:spacing w:after="156" w:afterLines="50" w:line="360" w:lineRule="exact"/>
        <w:ind w:firstLine="420" w:firstLineChars="200"/>
        <w:jc w:val="left"/>
        <w:rPr>
          <w:rFonts w:hint="eastAsia" w:ascii="宋体" w:hAnsi="宋体"/>
          <w:color w:val="000000"/>
          <w:szCs w:val="21"/>
        </w:rPr>
      </w:pPr>
      <w:r>
        <w:rPr>
          <w:rFonts w:hint="eastAsia" w:ascii="宋体" w:hAnsi="宋体"/>
          <w:color w:val="000000"/>
          <w:szCs w:val="21"/>
        </w:rPr>
        <w:t>本次班组选择共分为</w:t>
      </w:r>
      <w:r>
        <w:rPr>
          <w:rFonts w:hint="eastAsia" w:ascii="宋体" w:hAnsi="宋体"/>
          <w:color w:val="000000"/>
          <w:szCs w:val="21"/>
          <w:u w:val="single"/>
        </w:rPr>
        <w:t xml:space="preserve">  </w:t>
      </w:r>
      <w:r>
        <w:rPr>
          <w:rFonts w:hint="eastAsia" w:ascii="宋体" w:hAnsi="宋体"/>
          <w:color w:val="000000"/>
          <w:szCs w:val="21"/>
          <w:u w:val="single"/>
          <w:lang w:val="en-US" w:eastAsia="zh-CN"/>
        </w:rPr>
        <w:t>1</w:t>
      </w:r>
      <w:r>
        <w:rPr>
          <w:rFonts w:hint="eastAsia" w:ascii="宋体" w:hAnsi="宋体"/>
          <w:color w:val="000000"/>
          <w:szCs w:val="21"/>
          <w:u w:val="single"/>
        </w:rPr>
        <w:t xml:space="preserve"> </w:t>
      </w:r>
      <w:r>
        <w:rPr>
          <w:rFonts w:hint="eastAsia" w:ascii="宋体" w:hAnsi="宋体"/>
          <w:color w:val="000000"/>
          <w:szCs w:val="21"/>
        </w:rPr>
        <w:t>个作业队伍。具体情况详见下表：</w:t>
      </w:r>
    </w:p>
    <w:tbl>
      <w:tblPr>
        <w:tblStyle w:val="6"/>
        <w:tblW w:w="908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711"/>
        <w:gridCol w:w="737"/>
        <w:gridCol w:w="1675"/>
        <w:gridCol w:w="795"/>
        <w:gridCol w:w="4207"/>
        <w:gridCol w:w="961"/>
      </w:tblGrid>
      <w:tr w14:paraId="173992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10" w:hRule="atLeast"/>
          <w:jc w:val="center"/>
        </w:trPr>
        <w:tc>
          <w:tcPr>
            <w:tcW w:w="711" w:type="dxa"/>
            <w:tcBorders>
              <w:top w:val="single" w:color="000000" w:sz="6" w:space="0"/>
              <w:left w:val="single" w:color="000000" w:sz="6" w:space="0"/>
              <w:bottom w:val="single" w:color="000000" w:sz="6" w:space="0"/>
              <w:right w:val="single" w:color="000000" w:sz="6" w:space="0"/>
            </w:tcBorders>
            <w:noWrap w:val="0"/>
            <w:vAlign w:val="top"/>
          </w:tcPr>
          <w:p w14:paraId="78CA7DDD">
            <w:pPr>
              <w:keepNext/>
              <w:keepLines/>
              <w:widowControl/>
              <w:spacing w:line="340" w:lineRule="exact"/>
              <w:jc w:val="center"/>
              <w:rPr>
                <w:rFonts w:hint="eastAsia" w:ascii="宋体" w:hAnsi="宋体"/>
                <w:color w:val="000000"/>
                <w:szCs w:val="21"/>
              </w:rPr>
            </w:pPr>
            <w:r>
              <w:rPr>
                <w:rFonts w:hint="eastAsia" w:ascii="宋体" w:hAnsi="宋体"/>
                <w:color w:val="000000"/>
                <w:szCs w:val="21"/>
              </w:rPr>
              <w:t>序号</w:t>
            </w:r>
          </w:p>
        </w:tc>
        <w:tc>
          <w:tcPr>
            <w:tcW w:w="737" w:type="dxa"/>
            <w:tcBorders>
              <w:top w:val="single" w:color="000000" w:sz="6" w:space="0"/>
              <w:left w:val="single" w:color="000000" w:sz="6" w:space="0"/>
              <w:bottom w:val="single" w:color="000000" w:sz="6" w:space="0"/>
              <w:right w:val="single" w:color="000000" w:sz="6" w:space="0"/>
            </w:tcBorders>
            <w:noWrap w:val="0"/>
            <w:vAlign w:val="center"/>
          </w:tcPr>
          <w:p w14:paraId="5BDAA35E">
            <w:pPr>
              <w:keepNext/>
              <w:keepLines/>
              <w:widowControl/>
              <w:spacing w:line="340" w:lineRule="exact"/>
              <w:jc w:val="center"/>
              <w:rPr>
                <w:rFonts w:ascii="宋体" w:hAnsi="宋体"/>
                <w:color w:val="000000"/>
                <w:szCs w:val="21"/>
              </w:rPr>
            </w:pPr>
            <w:r>
              <w:rPr>
                <w:rFonts w:hint="eastAsia" w:ascii="宋体" w:hAnsi="宋体"/>
                <w:color w:val="000000"/>
                <w:szCs w:val="21"/>
              </w:rPr>
              <w:t>作业队伍编号</w:t>
            </w:r>
          </w:p>
        </w:tc>
        <w:tc>
          <w:tcPr>
            <w:tcW w:w="1675" w:type="dxa"/>
            <w:tcBorders>
              <w:top w:val="single" w:color="000000" w:sz="6" w:space="0"/>
              <w:left w:val="single" w:color="000000" w:sz="6" w:space="0"/>
              <w:bottom w:val="single" w:color="000000" w:sz="6" w:space="0"/>
              <w:right w:val="single" w:color="000000" w:sz="6" w:space="0"/>
            </w:tcBorders>
            <w:noWrap w:val="0"/>
            <w:vAlign w:val="center"/>
          </w:tcPr>
          <w:p w14:paraId="05A1A864">
            <w:pPr>
              <w:keepNext/>
              <w:keepLines/>
              <w:widowControl/>
              <w:spacing w:line="340" w:lineRule="exact"/>
              <w:jc w:val="center"/>
              <w:rPr>
                <w:rFonts w:ascii="宋体" w:hAnsi="宋体"/>
                <w:color w:val="000000"/>
                <w:szCs w:val="21"/>
              </w:rPr>
            </w:pPr>
            <w:r>
              <w:rPr>
                <w:rFonts w:hint="eastAsia" w:ascii="宋体" w:hAnsi="宋体"/>
                <w:color w:val="000000"/>
                <w:szCs w:val="21"/>
              </w:rPr>
              <w:t>里程桩号</w:t>
            </w:r>
          </w:p>
        </w:tc>
        <w:tc>
          <w:tcPr>
            <w:tcW w:w="795" w:type="dxa"/>
            <w:tcBorders>
              <w:top w:val="single" w:color="000000" w:sz="6" w:space="0"/>
              <w:left w:val="single" w:color="000000" w:sz="6" w:space="0"/>
              <w:bottom w:val="single" w:color="000000" w:sz="6" w:space="0"/>
              <w:right w:val="single" w:color="000000" w:sz="6" w:space="0"/>
            </w:tcBorders>
            <w:noWrap w:val="0"/>
            <w:vAlign w:val="center"/>
          </w:tcPr>
          <w:p w14:paraId="7F6A00B6">
            <w:pPr>
              <w:keepNext/>
              <w:keepLines/>
              <w:widowControl/>
              <w:spacing w:line="340" w:lineRule="exact"/>
              <w:jc w:val="center"/>
              <w:rPr>
                <w:rFonts w:ascii="宋体" w:hAnsi="宋体"/>
                <w:color w:val="000000"/>
                <w:szCs w:val="21"/>
              </w:rPr>
            </w:pPr>
            <w:r>
              <w:rPr>
                <w:rFonts w:hint="eastAsia" w:ascii="宋体" w:hAnsi="宋体"/>
                <w:color w:val="000000"/>
                <w:szCs w:val="21"/>
              </w:rPr>
              <w:t>长度</w:t>
            </w:r>
          </w:p>
          <w:p w14:paraId="7D182435">
            <w:pPr>
              <w:keepNext/>
              <w:keepLines/>
              <w:widowControl/>
              <w:spacing w:line="340" w:lineRule="exact"/>
              <w:jc w:val="center"/>
              <w:rPr>
                <w:rFonts w:ascii="宋体" w:hAnsi="宋体"/>
                <w:color w:val="000000"/>
                <w:szCs w:val="21"/>
              </w:rPr>
            </w:pPr>
            <w:r>
              <w:rPr>
                <w:rFonts w:hint="eastAsia" w:ascii="宋体" w:hAnsi="宋体"/>
                <w:color w:val="000000"/>
                <w:szCs w:val="21"/>
              </w:rPr>
              <w:t>（km）</w:t>
            </w:r>
          </w:p>
        </w:tc>
        <w:tc>
          <w:tcPr>
            <w:tcW w:w="4207" w:type="dxa"/>
            <w:tcBorders>
              <w:top w:val="single" w:color="000000" w:sz="6" w:space="0"/>
              <w:left w:val="single" w:color="000000" w:sz="6" w:space="0"/>
              <w:bottom w:val="single" w:color="000000" w:sz="6" w:space="0"/>
              <w:right w:val="single" w:color="000000" w:sz="6" w:space="0"/>
            </w:tcBorders>
            <w:noWrap w:val="0"/>
            <w:vAlign w:val="center"/>
          </w:tcPr>
          <w:p w14:paraId="4BDA4239">
            <w:pPr>
              <w:keepNext/>
              <w:keepLines/>
              <w:widowControl/>
              <w:spacing w:line="340" w:lineRule="exact"/>
              <w:jc w:val="center"/>
              <w:rPr>
                <w:rFonts w:ascii="宋体" w:hAnsi="宋体"/>
                <w:color w:val="000000"/>
                <w:szCs w:val="21"/>
              </w:rPr>
            </w:pPr>
            <w:r>
              <w:rPr>
                <w:rFonts w:hint="eastAsia" w:ascii="宋体" w:hAnsi="宋体"/>
                <w:color w:val="000000"/>
                <w:szCs w:val="21"/>
              </w:rPr>
              <w:t>主要工程内容</w:t>
            </w:r>
          </w:p>
        </w:tc>
        <w:tc>
          <w:tcPr>
            <w:tcW w:w="961" w:type="dxa"/>
            <w:tcBorders>
              <w:top w:val="single" w:color="000000" w:sz="6" w:space="0"/>
              <w:left w:val="single" w:color="000000" w:sz="6" w:space="0"/>
              <w:bottom w:val="single" w:color="000000" w:sz="6" w:space="0"/>
              <w:right w:val="single" w:color="000000" w:sz="6" w:space="0"/>
            </w:tcBorders>
            <w:noWrap w:val="0"/>
            <w:vAlign w:val="center"/>
          </w:tcPr>
          <w:p w14:paraId="48652E88">
            <w:pPr>
              <w:keepNext/>
              <w:keepLines/>
              <w:widowControl/>
              <w:spacing w:line="340" w:lineRule="exact"/>
              <w:jc w:val="center"/>
              <w:rPr>
                <w:rFonts w:ascii="宋体" w:hAnsi="宋体"/>
                <w:color w:val="000000"/>
                <w:szCs w:val="21"/>
              </w:rPr>
            </w:pPr>
            <w:r>
              <w:rPr>
                <w:rFonts w:hint="eastAsia" w:ascii="宋体" w:hAnsi="宋体"/>
                <w:color w:val="000000"/>
                <w:szCs w:val="21"/>
              </w:rPr>
              <w:t>工期（</w:t>
            </w:r>
            <w:r>
              <w:rPr>
                <w:rFonts w:hint="eastAsia" w:ascii="宋体" w:hAnsi="宋体"/>
                <w:color w:val="000000"/>
                <w:szCs w:val="21"/>
                <w:lang w:eastAsia="zh-CN"/>
              </w:rPr>
              <w:t>天</w:t>
            </w:r>
            <w:r>
              <w:rPr>
                <w:rFonts w:hint="eastAsia" w:ascii="宋体" w:hAnsi="宋体"/>
                <w:color w:val="000000"/>
                <w:szCs w:val="21"/>
              </w:rPr>
              <w:t>）</w:t>
            </w:r>
          </w:p>
        </w:tc>
      </w:tr>
      <w:tr w14:paraId="741EC05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711" w:type="dxa"/>
            <w:tcBorders>
              <w:top w:val="single" w:color="000000" w:sz="6" w:space="0"/>
              <w:left w:val="single" w:color="000000" w:sz="6" w:space="0"/>
              <w:bottom w:val="single" w:color="000000" w:sz="6" w:space="0"/>
              <w:right w:val="single" w:color="000000" w:sz="6" w:space="0"/>
            </w:tcBorders>
            <w:noWrap w:val="0"/>
            <w:vAlign w:val="top"/>
          </w:tcPr>
          <w:p w14:paraId="7D86CBE5">
            <w:pPr>
              <w:spacing w:line="340" w:lineRule="exact"/>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1</w:t>
            </w:r>
          </w:p>
        </w:tc>
        <w:tc>
          <w:tcPr>
            <w:tcW w:w="737" w:type="dxa"/>
            <w:tcBorders>
              <w:top w:val="single" w:color="000000" w:sz="6" w:space="0"/>
              <w:left w:val="single" w:color="000000" w:sz="6" w:space="0"/>
              <w:bottom w:val="single" w:color="000000" w:sz="6" w:space="0"/>
              <w:right w:val="single" w:color="000000" w:sz="6" w:space="0"/>
            </w:tcBorders>
            <w:noWrap w:val="0"/>
            <w:vAlign w:val="center"/>
          </w:tcPr>
          <w:p w14:paraId="7078E9EF">
            <w:pPr>
              <w:spacing w:line="340" w:lineRule="exact"/>
              <w:jc w:val="center"/>
              <w:rPr>
                <w:rFonts w:hint="default" w:ascii="宋体" w:hAnsi="宋体" w:eastAsia="宋体"/>
                <w:bCs/>
                <w:color w:val="000000"/>
                <w:szCs w:val="21"/>
                <w:lang w:val="en-US" w:eastAsia="zh-CN"/>
              </w:rPr>
            </w:pPr>
            <w:r>
              <w:rPr>
                <w:rFonts w:hint="eastAsia" w:ascii="宋体" w:hAnsi="宋体"/>
                <w:bCs/>
                <w:color w:val="000000"/>
                <w:szCs w:val="21"/>
                <w:lang w:val="en-US" w:eastAsia="zh-CN"/>
              </w:rPr>
              <w:t>1</w:t>
            </w:r>
          </w:p>
        </w:tc>
        <w:tc>
          <w:tcPr>
            <w:tcW w:w="1675" w:type="dxa"/>
            <w:tcBorders>
              <w:top w:val="single" w:color="000000" w:sz="6" w:space="0"/>
              <w:left w:val="single" w:color="000000" w:sz="6" w:space="0"/>
              <w:bottom w:val="single" w:color="000000" w:sz="6" w:space="0"/>
              <w:right w:val="single" w:color="000000" w:sz="6" w:space="0"/>
            </w:tcBorders>
            <w:noWrap w:val="0"/>
            <w:vAlign w:val="center"/>
          </w:tcPr>
          <w:p w14:paraId="30A33E26">
            <w:pPr>
              <w:keepNext/>
              <w:keepLines/>
              <w:spacing w:line="340" w:lineRule="exact"/>
              <w:jc w:val="center"/>
              <w:rPr>
                <w:rFonts w:ascii="宋体" w:hAnsi="宋体"/>
                <w:color w:val="000000"/>
                <w:szCs w:val="21"/>
              </w:rPr>
            </w:pPr>
            <w:r>
              <w:rPr>
                <w:rFonts w:hint="eastAsia"/>
                <w:color w:val="000000"/>
                <w:sz w:val="24"/>
                <w:u w:val="single"/>
                <w:lang w:eastAsia="zh-CN"/>
              </w:rPr>
              <w:t>西芹互通NLK3+710--NLK3+810</w:t>
            </w:r>
          </w:p>
        </w:tc>
        <w:tc>
          <w:tcPr>
            <w:tcW w:w="795" w:type="dxa"/>
            <w:tcBorders>
              <w:top w:val="single" w:color="000000" w:sz="6" w:space="0"/>
              <w:left w:val="single" w:color="000000" w:sz="6" w:space="0"/>
              <w:bottom w:val="single" w:color="000000" w:sz="6" w:space="0"/>
              <w:right w:val="single" w:color="000000" w:sz="6" w:space="0"/>
            </w:tcBorders>
            <w:noWrap w:val="0"/>
            <w:vAlign w:val="center"/>
          </w:tcPr>
          <w:p w14:paraId="1A71605B">
            <w:pPr>
              <w:keepNext/>
              <w:keepLines/>
              <w:spacing w:line="340" w:lineRule="exact"/>
              <w:jc w:val="center"/>
              <w:rPr>
                <w:rFonts w:ascii="宋体" w:hAnsi="宋体"/>
                <w:color w:val="000000"/>
                <w:szCs w:val="21"/>
              </w:rPr>
            </w:pPr>
          </w:p>
        </w:tc>
        <w:tc>
          <w:tcPr>
            <w:tcW w:w="4207" w:type="dxa"/>
            <w:tcBorders>
              <w:top w:val="single" w:color="000000" w:sz="6" w:space="0"/>
              <w:left w:val="single" w:color="000000" w:sz="6" w:space="0"/>
              <w:bottom w:val="single" w:color="000000" w:sz="6" w:space="0"/>
              <w:right w:val="single" w:color="000000" w:sz="6" w:space="0"/>
            </w:tcBorders>
            <w:noWrap w:val="0"/>
            <w:vAlign w:val="center"/>
          </w:tcPr>
          <w:p w14:paraId="41F11465">
            <w:pPr>
              <w:keepNext/>
              <w:keepLines/>
              <w:widowControl/>
              <w:spacing w:line="340" w:lineRule="exact"/>
              <w:jc w:val="left"/>
              <w:rPr>
                <w:rFonts w:hint="default" w:ascii="宋体" w:hAnsi="宋体" w:eastAsia="宋体"/>
                <w:color w:val="000000"/>
                <w:szCs w:val="21"/>
                <w:lang w:val="en-US" w:eastAsia="zh-CN"/>
              </w:rPr>
            </w:pPr>
            <w:r>
              <w:rPr>
                <w:rFonts w:ascii="宋体" w:hAnsi="宋体" w:eastAsia="宋体" w:cs="宋体"/>
                <w:sz w:val="24"/>
                <w:szCs w:val="24"/>
                <w:u w:val="none"/>
              </w:rPr>
              <w:t>钢管桩+小导管注浆+挂网锚喷</w:t>
            </w:r>
            <w:r>
              <w:rPr>
                <w:rFonts w:hint="eastAsia" w:ascii="Times New Roman" w:hAnsi="Times New Roman" w:eastAsia="宋体" w:cs="Times New Roman"/>
                <w:color w:val="000000"/>
                <w:sz w:val="24"/>
                <w:u w:val="none"/>
              </w:rPr>
              <w:t>等</w:t>
            </w:r>
            <w:r>
              <w:rPr>
                <w:rFonts w:hint="eastAsia" w:ascii="Times New Roman" w:hAnsi="Times New Roman" w:eastAsia="宋体" w:cs="Times New Roman"/>
                <w:color w:val="000000"/>
                <w:sz w:val="24"/>
                <w:u w:val="none"/>
                <w:lang w:eastAsia="zh-CN"/>
              </w:rPr>
              <w:t>，</w:t>
            </w:r>
            <w:r>
              <w:rPr>
                <w:rFonts w:hint="eastAsia" w:ascii="Times New Roman" w:hAnsi="Times New Roman" w:eastAsia="宋体" w:cs="Times New Roman"/>
                <w:color w:val="000000"/>
                <w:sz w:val="24"/>
                <w:u w:val="none"/>
                <w:lang w:val="en-US" w:eastAsia="zh-CN"/>
              </w:rPr>
              <w:t>工程造价为</w:t>
            </w:r>
            <w:r>
              <w:rPr>
                <w:rFonts w:hint="eastAsia" w:cs="Times New Roman"/>
                <w:color w:val="0000FF"/>
                <w:sz w:val="24"/>
                <w:u w:val="none"/>
                <w:lang w:val="en-US" w:eastAsia="zh-CN"/>
              </w:rPr>
              <w:t>2666321</w:t>
            </w:r>
            <w:r>
              <w:rPr>
                <w:rFonts w:hint="eastAsia" w:ascii="Times New Roman" w:hAnsi="Times New Roman" w:eastAsia="宋体" w:cs="Times New Roman"/>
                <w:color w:val="000000"/>
                <w:sz w:val="24"/>
                <w:u w:val="none"/>
                <w:lang w:val="en-US" w:eastAsia="zh-CN"/>
              </w:rPr>
              <w:t>万元</w:t>
            </w:r>
            <w:r>
              <w:rPr>
                <w:rFonts w:ascii="宋体" w:hAnsi="宋体" w:eastAsia="宋体" w:cs="宋体"/>
                <w:sz w:val="24"/>
                <w:szCs w:val="24"/>
              </w:rPr>
              <w:t>（其中劳务</w:t>
            </w:r>
            <w:r>
              <w:rPr>
                <w:rFonts w:hint="eastAsia" w:ascii="宋体" w:hAnsi="宋体" w:eastAsia="宋体" w:cs="宋体"/>
                <w:sz w:val="24"/>
                <w:szCs w:val="24"/>
                <w:lang w:val="en-US" w:eastAsia="zh-CN"/>
              </w:rPr>
              <w:t>部分须开具3%的增值税专用发票</w:t>
            </w:r>
            <w:r>
              <w:rPr>
                <w:rFonts w:ascii="宋体" w:hAnsi="宋体" w:eastAsia="宋体" w:cs="宋体"/>
                <w:sz w:val="24"/>
                <w:szCs w:val="24"/>
              </w:rPr>
              <w:t>）</w:t>
            </w:r>
            <w:r>
              <w:rPr>
                <w:rFonts w:hint="eastAsia" w:ascii="Times New Roman" w:hAnsi="Times New Roman" w:eastAsia="宋体" w:cs="Times New Roman"/>
                <w:color w:val="000000"/>
                <w:sz w:val="24"/>
                <w:u w:val="none"/>
                <w:lang w:val="en-US" w:eastAsia="zh-CN"/>
              </w:rPr>
              <w:t>。（详见工程量清单）</w:t>
            </w:r>
          </w:p>
        </w:tc>
        <w:tc>
          <w:tcPr>
            <w:tcW w:w="961" w:type="dxa"/>
            <w:tcBorders>
              <w:top w:val="single" w:color="000000" w:sz="6" w:space="0"/>
              <w:left w:val="single" w:color="000000" w:sz="6" w:space="0"/>
              <w:bottom w:val="single" w:color="000000" w:sz="6" w:space="0"/>
              <w:right w:val="single" w:color="000000" w:sz="6" w:space="0"/>
            </w:tcBorders>
            <w:noWrap w:val="0"/>
            <w:vAlign w:val="center"/>
          </w:tcPr>
          <w:p w14:paraId="26F031C3">
            <w:pPr>
              <w:keepNext/>
              <w:keepLines/>
              <w:spacing w:line="34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60</w:t>
            </w:r>
          </w:p>
        </w:tc>
      </w:tr>
    </w:tbl>
    <w:p w14:paraId="5B77E7C2">
      <w:pPr>
        <w:spacing w:line="360" w:lineRule="exact"/>
        <w:ind w:firstLine="480" w:firstLineChars="200"/>
        <w:rPr>
          <w:color w:val="000000"/>
          <w:sz w:val="24"/>
          <w:u w:val="single"/>
        </w:rPr>
      </w:pPr>
    </w:p>
    <w:p w14:paraId="2321D2F0">
      <w:pPr>
        <w:spacing w:line="360" w:lineRule="exact"/>
        <w:ind w:firstLine="482" w:firstLineChars="200"/>
        <w:rPr>
          <w:rFonts w:ascii="宋体" w:hAnsi="宋体"/>
          <w:b/>
          <w:color w:val="000000"/>
          <w:sz w:val="24"/>
        </w:rPr>
      </w:pPr>
      <w:bookmarkStart w:id="10" w:name="_Toc234382572"/>
      <w:bookmarkStart w:id="11" w:name="_Toc344732468"/>
      <w:bookmarkStart w:id="12" w:name="_Toc243796162"/>
      <w:bookmarkStart w:id="13" w:name="_Toc245379318"/>
      <w:r>
        <w:rPr>
          <w:rFonts w:hint="eastAsia" w:ascii="宋体" w:hAnsi="宋体"/>
          <w:b/>
          <w:color w:val="000000"/>
          <w:sz w:val="24"/>
        </w:rPr>
        <w:t>3.资格要求</w:t>
      </w:r>
      <w:bookmarkEnd w:id="10"/>
      <w:bookmarkEnd w:id="11"/>
      <w:bookmarkEnd w:id="12"/>
      <w:bookmarkEnd w:id="13"/>
    </w:p>
    <w:p w14:paraId="0922CC30">
      <w:pPr>
        <w:spacing w:line="360" w:lineRule="exact"/>
        <w:ind w:firstLine="480" w:firstLineChars="200"/>
        <w:rPr>
          <w:color w:val="000000"/>
          <w:sz w:val="24"/>
        </w:rPr>
      </w:pPr>
      <w:r>
        <w:rPr>
          <w:rFonts w:hint="eastAsia"/>
          <w:color w:val="000000"/>
          <w:sz w:val="24"/>
        </w:rPr>
        <w:t>3.1 本次选择要求承诺人须具备以下条件：</w:t>
      </w:r>
    </w:p>
    <w:p w14:paraId="7666E8C6">
      <w:pPr>
        <w:spacing w:line="360" w:lineRule="exact"/>
        <w:ind w:firstLine="480" w:firstLineChars="200"/>
        <w:rPr>
          <w:rFonts w:hint="eastAsia"/>
          <w:color w:val="000000"/>
          <w:sz w:val="24"/>
        </w:rPr>
      </w:pPr>
      <w:r>
        <w:rPr>
          <w:rFonts w:hint="eastAsia"/>
          <w:color w:val="000000"/>
          <w:sz w:val="24"/>
        </w:rPr>
        <w:t>必须属于南平武夷</w:t>
      </w:r>
      <w:r>
        <w:rPr>
          <w:rFonts w:hint="eastAsia"/>
          <w:color w:val="000000"/>
          <w:sz w:val="24"/>
          <w:lang w:val="en-US" w:eastAsia="zh-CN"/>
        </w:rPr>
        <w:t>发展</w:t>
      </w:r>
      <w:r>
        <w:rPr>
          <w:rFonts w:hint="eastAsia"/>
          <w:color w:val="000000"/>
          <w:sz w:val="24"/>
        </w:rPr>
        <w:t>集团有限公司班组库内的</w:t>
      </w:r>
      <w:r>
        <w:rPr>
          <w:rFonts w:hint="eastAsia"/>
          <w:color w:val="000000"/>
          <w:sz w:val="24"/>
          <w:u w:val="single"/>
        </w:rPr>
        <w:t xml:space="preserve">   </w:t>
      </w:r>
      <w:r>
        <w:rPr>
          <w:rFonts w:hint="eastAsia"/>
          <w:color w:val="000000"/>
          <w:sz w:val="24"/>
          <w:u w:val="single"/>
          <w:lang w:eastAsia="zh-CN"/>
        </w:rPr>
        <w:t>养护</w:t>
      </w:r>
      <w:r>
        <w:rPr>
          <w:rFonts w:hint="eastAsia"/>
          <w:color w:val="000000"/>
          <w:sz w:val="24"/>
          <w:u w:val="single"/>
          <w:lang w:val="en-US" w:eastAsia="zh-CN"/>
        </w:rPr>
        <w:t>作业</w:t>
      </w:r>
      <w:r>
        <w:rPr>
          <w:rFonts w:hint="eastAsia"/>
          <w:color w:val="000000"/>
          <w:sz w:val="24"/>
          <w:u w:val="single"/>
          <w:lang w:eastAsia="zh-CN"/>
        </w:rPr>
        <w:t>类（</w:t>
      </w:r>
      <w:r>
        <w:rPr>
          <w:rFonts w:hint="eastAsia"/>
          <w:color w:val="000000"/>
          <w:sz w:val="24"/>
          <w:u w:val="single"/>
          <w:lang w:val="en-US" w:eastAsia="zh-CN"/>
        </w:rPr>
        <w:t>目前在养护公司无在养项目或近三年内未中选养护公司200万元以上专项工程</w:t>
      </w:r>
      <w:r>
        <w:rPr>
          <w:rFonts w:hint="eastAsia"/>
          <w:color w:val="000000"/>
          <w:sz w:val="24"/>
          <w:u w:val="single"/>
          <w:lang w:eastAsia="zh-CN"/>
        </w:rPr>
        <w:t>）</w:t>
      </w:r>
      <w:r>
        <w:rPr>
          <w:rFonts w:hint="eastAsia"/>
          <w:color w:val="000000"/>
          <w:sz w:val="24"/>
          <w:u w:val="single"/>
        </w:rPr>
        <w:t xml:space="preserve">      </w:t>
      </w:r>
      <w:r>
        <w:rPr>
          <w:rFonts w:hint="eastAsia"/>
          <w:color w:val="000000"/>
          <w:sz w:val="24"/>
        </w:rPr>
        <w:t>班组。</w:t>
      </w:r>
      <w:r>
        <w:rPr>
          <w:rFonts w:hint="eastAsia" w:ascii="宋体" w:hAnsi="宋体"/>
          <w:sz w:val="24"/>
        </w:rPr>
        <w:t>具有有效的营业执照、安全生产许可证。</w:t>
      </w:r>
    </w:p>
    <w:p w14:paraId="151BA354">
      <w:pPr>
        <w:spacing w:line="360" w:lineRule="exact"/>
        <w:ind w:firstLine="484" w:firstLineChars="202"/>
        <w:rPr>
          <w:rFonts w:hint="eastAsia"/>
          <w:color w:val="000000"/>
          <w:sz w:val="24"/>
        </w:rPr>
      </w:pPr>
      <w:r>
        <w:rPr>
          <w:rFonts w:hint="eastAsia"/>
          <w:color w:val="000000"/>
          <w:sz w:val="24"/>
        </w:rPr>
        <w:t>3.2业绩：</w:t>
      </w:r>
      <w:r>
        <w:rPr>
          <w:rFonts w:hint="eastAsia"/>
          <w:color w:val="000000"/>
          <w:sz w:val="24"/>
          <w:u w:val="single"/>
        </w:rPr>
        <w:t xml:space="preserve">   </w:t>
      </w:r>
      <w:r>
        <w:rPr>
          <w:rFonts w:hint="eastAsia"/>
          <w:color w:val="000000"/>
          <w:sz w:val="24"/>
          <w:u w:val="single"/>
          <w:lang w:eastAsia="zh-CN"/>
        </w:rPr>
        <w:t>无</w:t>
      </w:r>
      <w:r>
        <w:rPr>
          <w:rFonts w:hint="eastAsia"/>
          <w:color w:val="000000"/>
          <w:sz w:val="24"/>
          <w:u w:val="single"/>
        </w:rPr>
        <w:t xml:space="preserve">                                        </w:t>
      </w:r>
      <w:r>
        <w:rPr>
          <w:rFonts w:hint="eastAsia"/>
          <w:color w:val="000000"/>
          <w:sz w:val="24"/>
        </w:rPr>
        <w:t>。</w:t>
      </w:r>
    </w:p>
    <w:p w14:paraId="73EAA494">
      <w:pPr>
        <w:spacing w:line="360" w:lineRule="exact"/>
        <w:ind w:firstLine="480" w:firstLineChars="200"/>
        <w:rPr>
          <w:rFonts w:hint="eastAsia"/>
          <w:color w:val="000000"/>
          <w:sz w:val="24"/>
        </w:rPr>
      </w:pPr>
      <w:r>
        <w:rPr>
          <w:rFonts w:hint="eastAsia"/>
          <w:color w:val="000000"/>
          <w:sz w:val="24"/>
        </w:rPr>
        <w:t>3.3现场负责人员：</w:t>
      </w:r>
      <w:r>
        <w:rPr>
          <w:rFonts w:hint="eastAsia"/>
          <w:color w:val="000000"/>
          <w:sz w:val="24"/>
          <w:u w:val="single"/>
        </w:rPr>
        <w:t xml:space="preserve">     </w:t>
      </w:r>
      <w:r>
        <w:rPr>
          <w:rFonts w:hint="eastAsia"/>
          <w:color w:val="000000"/>
          <w:sz w:val="24"/>
          <w:u w:val="single"/>
          <w:lang w:val="en-US" w:eastAsia="zh-CN"/>
        </w:rPr>
        <w:t>资格评审不要求，但要按附表提供（中选后按附表要求进场）</w:t>
      </w:r>
      <w:r>
        <w:rPr>
          <w:rFonts w:hint="eastAsia"/>
          <w:color w:val="000000"/>
          <w:sz w:val="24"/>
          <w:u w:val="single"/>
        </w:rPr>
        <w:t xml:space="preserve">                     </w:t>
      </w:r>
      <w:r>
        <w:rPr>
          <w:rFonts w:hint="eastAsia" w:ascii="宋体"/>
          <w:sz w:val="24"/>
        </w:rPr>
        <w:t>。</w:t>
      </w:r>
    </w:p>
    <w:p w14:paraId="0E0D2D95">
      <w:pPr>
        <w:spacing w:line="360" w:lineRule="exact"/>
        <w:ind w:firstLine="484" w:firstLineChars="202"/>
        <w:jc w:val="left"/>
        <w:rPr>
          <w:rFonts w:hint="eastAsia"/>
          <w:sz w:val="24"/>
        </w:rPr>
      </w:pPr>
      <w:r>
        <w:rPr>
          <w:rFonts w:hint="eastAsia"/>
          <w:sz w:val="24"/>
        </w:rPr>
        <w:t>3.4不得是南平武</w:t>
      </w:r>
      <w:r>
        <w:rPr>
          <w:rFonts w:hint="eastAsia"/>
          <w:sz w:val="24"/>
          <w:lang w:eastAsia="zh-CN"/>
        </w:rPr>
        <w:t>发</w:t>
      </w:r>
      <w:r>
        <w:rPr>
          <w:rFonts w:hint="eastAsia"/>
          <w:sz w:val="24"/>
        </w:rPr>
        <w:t>集团有限公司在册的黑名单的班组。不得是在“信用中国”网站（www.creditchina.gov.cn）列入失信被执行人名单的、不得是在“福建省建设工程责任主体不良记录“黑名单”管理系统中在有效期及管理期限内的。</w:t>
      </w:r>
    </w:p>
    <w:p w14:paraId="0BB823D7">
      <w:pPr>
        <w:spacing w:line="360" w:lineRule="exact"/>
        <w:ind w:firstLine="484" w:firstLineChars="202"/>
        <w:jc w:val="left"/>
        <w:rPr>
          <w:rFonts w:hint="eastAsia"/>
          <w:color w:val="FF0000"/>
          <w:sz w:val="24"/>
        </w:rPr>
      </w:pPr>
      <w:r>
        <w:rPr>
          <w:rFonts w:hint="eastAsia"/>
          <w:sz w:val="24"/>
        </w:rPr>
        <w:t>（</w:t>
      </w:r>
      <w:r>
        <w:rPr>
          <w:sz w:val="24"/>
        </w:rPr>
        <w:t>http://220.160.52.164:107/blacklistweb/Business_blackList/Home/Index</w:t>
      </w:r>
      <w:r>
        <w:rPr>
          <w:rFonts w:hint="eastAsia"/>
          <w:sz w:val="24"/>
        </w:rPr>
        <w:t>）”</w:t>
      </w:r>
    </w:p>
    <w:p w14:paraId="34A4EC28">
      <w:pPr>
        <w:spacing w:line="360" w:lineRule="exact"/>
        <w:ind w:firstLine="480" w:firstLineChars="200"/>
        <w:rPr>
          <w:color w:val="000000"/>
          <w:sz w:val="24"/>
        </w:rPr>
      </w:pPr>
      <w:r>
        <w:rPr>
          <w:rFonts w:hint="eastAsia"/>
          <w:color w:val="000000"/>
          <w:sz w:val="24"/>
        </w:rPr>
        <w:t>3.5承诺人不得处于被责令停业，财产被接管、冻结、破产状态、农民工集体上访和阻工，承诺人应商业信誉良好，近三年内在经济活动中无重大违法行为。</w:t>
      </w:r>
    </w:p>
    <w:p w14:paraId="79631F86">
      <w:pPr>
        <w:spacing w:line="360" w:lineRule="exact"/>
        <w:ind w:firstLine="480" w:firstLineChars="200"/>
        <w:rPr>
          <w:rFonts w:hint="eastAsia"/>
          <w:color w:val="000000"/>
          <w:sz w:val="24"/>
        </w:rPr>
      </w:pPr>
      <w:r>
        <w:rPr>
          <w:rFonts w:hint="eastAsia"/>
          <w:color w:val="000000"/>
          <w:sz w:val="24"/>
        </w:rPr>
        <w:t>3.</w:t>
      </w:r>
      <w:bookmarkStart w:id="14" w:name="_Toc344732469"/>
      <w:bookmarkStart w:id="15" w:name="_Toc243796163"/>
      <w:bookmarkStart w:id="16" w:name="_Toc245379319"/>
      <w:bookmarkStart w:id="17" w:name="_Toc234382573"/>
      <w:r>
        <w:rPr>
          <w:rFonts w:hint="eastAsia"/>
          <w:color w:val="000000"/>
          <w:sz w:val="24"/>
        </w:rPr>
        <w:t>6参与选择的承诺人之间提供业绩、人员不得相同。</w:t>
      </w:r>
    </w:p>
    <w:p w14:paraId="0E34B2D1">
      <w:pPr>
        <w:spacing w:line="360" w:lineRule="exact"/>
        <w:ind w:firstLine="480" w:firstLineChars="200"/>
        <w:rPr>
          <w:rFonts w:hint="eastAsia"/>
          <w:color w:val="000000"/>
          <w:sz w:val="24"/>
        </w:rPr>
      </w:pPr>
      <w:r>
        <w:rPr>
          <w:rFonts w:hint="eastAsia"/>
          <w:color w:val="000000"/>
          <w:sz w:val="24"/>
        </w:rPr>
        <w:t xml:space="preserve">3.7本次班组选择 </w:t>
      </w:r>
      <w:r>
        <w:rPr>
          <w:rFonts w:hint="eastAsia"/>
          <w:color w:val="000000"/>
          <w:sz w:val="24"/>
          <w:u w:val="single"/>
        </w:rPr>
        <w:t xml:space="preserve">      （不接受）</w:t>
      </w:r>
      <w:r>
        <w:rPr>
          <w:rFonts w:hint="eastAsia"/>
          <w:color w:val="000000"/>
          <w:sz w:val="24"/>
        </w:rPr>
        <w:t xml:space="preserve"> 联合体竞选。</w:t>
      </w:r>
    </w:p>
    <w:p w14:paraId="61AEC36C">
      <w:pPr>
        <w:spacing w:line="360" w:lineRule="exact"/>
        <w:ind w:firstLine="480" w:firstLineChars="200"/>
        <w:rPr>
          <w:rFonts w:hint="eastAsia"/>
          <w:color w:val="000000"/>
          <w:sz w:val="24"/>
        </w:rPr>
      </w:pPr>
      <w:r>
        <w:rPr>
          <w:rFonts w:hint="eastAsia"/>
          <w:color w:val="000000"/>
          <w:sz w:val="24"/>
        </w:rPr>
        <w:t>3.8其他：</w:t>
      </w:r>
      <w:r>
        <w:rPr>
          <w:rFonts w:hint="eastAsia"/>
          <w:color w:val="000000"/>
          <w:sz w:val="24"/>
          <w:u w:val="single"/>
        </w:rPr>
        <w:t xml:space="preserve">                                                        </w:t>
      </w:r>
      <w:r>
        <w:rPr>
          <w:rFonts w:hint="eastAsia"/>
          <w:color w:val="000000"/>
          <w:sz w:val="24"/>
        </w:rPr>
        <w:t>。</w:t>
      </w:r>
    </w:p>
    <w:p w14:paraId="2B0B1F2E">
      <w:pPr>
        <w:widowControl/>
        <w:numPr>
          <w:ilvl w:val="0"/>
          <w:numId w:val="0"/>
        </w:numPr>
        <w:tabs>
          <w:tab w:val="left" w:pos="510"/>
          <w:tab w:val="left" w:pos="900"/>
          <w:tab w:val="left" w:pos="1100"/>
        </w:tabs>
        <w:adjustRightInd/>
        <w:spacing w:line="410" w:lineRule="exact"/>
        <w:ind w:firstLine="482" w:firstLineChars="200"/>
        <w:textAlignment w:val="auto"/>
        <w:rPr>
          <w:rFonts w:hint="eastAsia" w:ascii="宋体" w:hAnsi="宋体"/>
          <w:b/>
          <w:color w:val="auto"/>
          <w:sz w:val="24"/>
          <w:highlight w:val="none"/>
        </w:rPr>
      </w:pPr>
      <w:r>
        <w:rPr>
          <w:rFonts w:hint="eastAsia" w:ascii="宋体" w:hAnsi="宋体"/>
          <w:b/>
          <w:color w:val="000000"/>
          <w:sz w:val="24"/>
        </w:rPr>
        <w:t>4.选择文件的获取</w:t>
      </w:r>
      <w:bookmarkEnd w:id="14"/>
      <w:bookmarkEnd w:id="15"/>
      <w:bookmarkEnd w:id="16"/>
      <w:bookmarkEnd w:id="17"/>
    </w:p>
    <w:p w14:paraId="6AAB671E">
      <w:pPr>
        <w:widowControl/>
        <w:tabs>
          <w:tab w:val="left" w:pos="510"/>
          <w:tab w:val="left" w:pos="900"/>
          <w:tab w:val="left" w:pos="1100"/>
        </w:tabs>
        <w:adjustRightInd/>
        <w:spacing w:line="360" w:lineRule="auto"/>
        <w:ind w:firstLine="480" w:firstLineChars="200"/>
        <w:jc w:val="left"/>
        <w:textAlignment w:val="auto"/>
        <w:rPr>
          <w:rFonts w:hint="eastAsia"/>
          <w:color w:val="auto"/>
          <w:sz w:val="24"/>
          <w:szCs w:val="24"/>
          <w:highlight w:val="none"/>
        </w:rPr>
      </w:pPr>
      <w:r>
        <w:rPr>
          <w:rFonts w:hint="eastAsia" w:ascii="宋体" w:hAnsi="宋体"/>
          <w:color w:val="auto"/>
          <w:sz w:val="24"/>
          <w:szCs w:val="24"/>
          <w:highlight w:val="none"/>
        </w:rPr>
        <w:t>4.1凡有意参加比选者，请</w:t>
      </w:r>
      <w:r>
        <w:rPr>
          <w:color w:val="auto"/>
          <w:sz w:val="24"/>
          <w:szCs w:val="24"/>
          <w:highlight w:val="none"/>
        </w:rPr>
        <w:t>于</w:t>
      </w:r>
      <w:r>
        <w:rPr>
          <w:color w:val="auto"/>
          <w:sz w:val="24"/>
          <w:szCs w:val="24"/>
          <w:highlight w:val="none"/>
          <w:u w:val="single"/>
        </w:rPr>
        <w:t>20</w:t>
      </w:r>
      <w:r>
        <w:rPr>
          <w:rFonts w:hint="eastAsia"/>
          <w:color w:val="auto"/>
          <w:sz w:val="24"/>
          <w:szCs w:val="24"/>
          <w:highlight w:val="none"/>
          <w:u w:val="single"/>
        </w:rPr>
        <w:t>2</w:t>
      </w:r>
      <w:r>
        <w:rPr>
          <w:rFonts w:hint="eastAsia"/>
          <w:color w:val="auto"/>
          <w:sz w:val="24"/>
          <w:szCs w:val="24"/>
          <w:highlight w:val="none"/>
          <w:u w:val="single"/>
          <w:lang w:val="en-US" w:eastAsia="zh-CN"/>
        </w:rPr>
        <w:t>5</w:t>
      </w:r>
      <w:r>
        <w:rPr>
          <w:color w:val="auto"/>
          <w:sz w:val="24"/>
          <w:szCs w:val="24"/>
          <w:highlight w:val="none"/>
          <w:u w:val="singl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10月9</w:t>
      </w:r>
      <w:r>
        <w:rPr>
          <w:color w:val="auto"/>
          <w:sz w:val="24"/>
          <w:szCs w:val="24"/>
          <w:highlight w:val="none"/>
          <w:u w:val="single"/>
        </w:rPr>
        <w:t>日</w:t>
      </w:r>
      <w:r>
        <w:rPr>
          <w:rFonts w:hint="eastAsia"/>
          <w:color w:val="auto"/>
          <w:sz w:val="24"/>
          <w:szCs w:val="24"/>
          <w:highlight w:val="none"/>
          <w:u w:val="single"/>
        </w:rPr>
        <w:t>至</w:t>
      </w:r>
      <w:r>
        <w:rPr>
          <w:color w:val="auto"/>
          <w:sz w:val="24"/>
          <w:szCs w:val="24"/>
          <w:highlight w:val="none"/>
          <w:u w:val="single"/>
        </w:rPr>
        <w:t>20</w:t>
      </w:r>
      <w:r>
        <w:rPr>
          <w:rFonts w:hint="eastAsia"/>
          <w:color w:val="auto"/>
          <w:sz w:val="24"/>
          <w:szCs w:val="24"/>
          <w:highlight w:val="none"/>
          <w:u w:val="single"/>
        </w:rPr>
        <w:t>2</w:t>
      </w:r>
      <w:r>
        <w:rPr>
          <w:rFonts w:hint="eastAsia"/>
          <w:color w:val="auto"/>
          <w:sz w:val="24"/>
          <w:szCs w:val="24"/>
          <w:highlight w:val="none"/>
          <w:u w:val="single"/>
          <w:lang w:val="en-US" w:eastAsia="zh-CN"/>
        </w:rPr>
        <w:t>5</w:t>
      </w:r>
      <w:r>
        <w:rPr>
          <w:color w:val="auto"/>
          <w:sz w:val="24"/>
          <w:szCs w:val="24"/>
          <w:highlight w:val="none"/>
          <w:u w:val="single"/>
        </w:rPr>
        <w:t>年</w:t>
      </w:r>
      <w:r>
        <w:rPr>
          <w:rFonts w:hint="eastAsia"/>
          <w:color w:val="auto"/>
          <w:sz w:val="24"/>
          <w:szCs w:val="24"/>
          <w:highlight w:val="none"/>
          <w:u w:val="single"/>
          <w:lang w:val="en-US" w:eastAsia="zh-CN"/>
        </w:rPr>
        <w:t>10</w:t>
      </w:r>
      <w:r>
        <w:rPr>
          <w:color w:val="auto"/>
          <w:sz w:val="24"/>
          <w:szCs w:val="24"/>
          <w:highlight w:val="none"/>
          <w:u w:val="single"/>
        </w:rPr>
        <w:t>月</w:t>
      </w:r>
      <w:r>
        <w:rPr>
          <w:rFonts w:hint="eastAsia"/>
          <w:color w:val="auto"/>
          <w:sz w:val="24"/>
          <w:szCs w:val="24"/>
          <w:highlight w:val="none"/>
          <w:u w:val="single"/>
          <w:lang w:val="en-US" w:eastAsia="zh-CN"/>
        </w:rPr>
        <w:t>11</w:t>
      </w:r>
      <w:r>
        <w:rPr>
          <w:color w:val="auto"/>
          <w:sz w:val="24"/>
          <w:szCs w:val="24"/>
          <w:highlight w:val="none"/>
          <w:u w:val="single"/>
        </w:rPr>
        <w:t>日</w:t>
      </w:r>
      <w:r>
        <w:rPr>
          <w:color w:val="auto"/>
          <w:sz w:val="24"/>
          <w:szCs w:val="24"/>
          <w:highlight w:val="none"/>
        </w:rPr>
        <w:t>汇款至</w:t>
      </w:r>
      <w:r>
        <w:rPr>
          <w:rFonts w:hint="eastAsia"/>
          <w:color w:val="auto"/>
          <w:sz w:val="24"/>
          <w:szCs w:val="24"/>
          <w:highlight w:val="none"/>
          <w:lang w:eastAsia="zh-CN"/>
        </w:rPr>
        <w:t>南平市高建养护工程</w:t>
      </w:r>
      <w:r>
        <w:rPr>
          <w:color w:val="auto"/>
          <w:sz w:val="24"/>
          <w:szCs w:val="24"/>
          <w:highlight w:val="none"/>
        </w:rPr>
        <w:t>有限公司账户(</w:t>
      </w:r>
      <w:r>
        <w:rPr>
          <w:rFonts w:hint="eastAsia" w:ascii="宋体" w:hAnsi="宋体"/>
          <w:color w:val="000000"/>
          <w:sz w:val="24"/>
          <w:lang w:val="en-US" w:eastAsia="zh-CN"/>
        </w:rPr>
        <w:t>费用缴纳银行账号与承诺保证金银行账号相同，企业账户一次性汇出（以到账时间为准，汇出账户名称与企业名称应一致））</w:t>
      </w:r>
      <w:r>
        <w:rPr>
          <w:rFonts w:hint="eastAsia" w:ascii="宋体" w:hAnsi="宋体"/>
          <w:color w:val="000000"/>
          <w:sz w:val="24"/>
        </w:rPr>
        <w:t>，</w:t>
      </w:r>
      <w:r>
        <w:rPr>
          <w:rFonts w:hint="eastAsia" w:ascii="宋体" w:hAnsi="宋体"/>
          <w:color w:val="000000"/>
          <w:sz w:val="24"/>
          <w:lang w:val="en-US" w:eastAsia="zh-CN"/>
        </w:rPr>
        <w:t>用途请注明“</w:t>
      </w:r>
      <w:r>
        <w:rPr>
          <w:rFonts w:hint="eastAsia"/>
          <w:color w:val="000000"/>
          <w:sz w:val="24"/>
          <w:u w:val="single"/>
          <w:lang w:eastAsia="zh-CN"/>
        </w:rPr>
        <w:t>南平延顺高速公路西芹互通NLK3+710--NLK3+810</w:t>
      </w:r>
      <w:r>
        <w:rPr>
          <w:rFonts w:hint="eastAsia"/>
          <w:color w:val="000000"/>
          <w:sz w:val="24"/>
          <w:u w:val="single"/>
        </w:rPr>
        <w:t xml:space="preserve">段路基边坡病害治理工程 </w:t>
      </w:r>
      <w:r>
        <w:rPr>
          <w:rFonts w:hint="eastAsia" w:ascii="宋体" w:hAnsi="宋体" w:eastAsia="宋体" w:cs="Times New Roman"/>
          <w:b w:val="0"/>
          <w:color w:val="000000"/>
          <w:kern w:val="0"/>
          <w:sz w:val="24"/>
          <w:szCs w:val="24"/>
          <w:u w:val="none"/>
          <w:lang w:val="en-US" w:eastAsia="zh-CN"/>
        </w:rPr>
        <w:t>班组选择文件费”）</w:t>
      </w:r>
      <w:r>
        <w:rPr>
          <w:color w:val="auto"/>
          <w:sz w:val="24"/>
          <w:szCs w:val="24"/>
          <w:highlight w:val="none"/>
        </w:rPr>
        <w:t>购买</w:t>
      </w:r>
      <w:r>
        <w:rPr>
          <w:rFonts w:hint="eastAsia"/>
          <w:color w:val="auto"/>
          <w:sz w:val="24"/>
          <w:szCs w:val="24"/>
          <w:highlight w:val="none"/>
          <w:lang w:val="en-US" w:eastAsia="zh-CN"/>
        </w:rPr>
        <w:t>选择</w:t>
      </w:r>
      <w:r>
        <w:rPr>
          <w:color w:val="auto"/>
          <w:sz w:val="24"/>
          <w:szCs w:val="24"/>
          <w:highlight w:val="none"/>
        </w:rPr>
        <w:t>文件，</w:t>
      </w:r>
      <w:r>
        <w:rPr>
          <w:rFonts w:ascii="宋体" w:hAnsi="宋体"/>
          <w:color w:val="auto"/>
          <w:sz w:val="24"/>
          <w:szCs w:val="24"/>
          <w:highlight w:val="none"/>
        </w:rPr>
        <w:t>并将购买</w:t>
      </w:r>
      <w:r>
        <w:rPr>
          <w:rFonts w:hint="eastAsia" w:ascii="宋体" w:hAnsi="宋体"/>
          <w:color w:val="auto"/>
          <w:sz w:val="24"/>
          <w:szCs w:val="24"/>
          <w:highlight w:val="none"/>
          <w:lang w:val="en-US" w:eastAsia="zh-CN"/>
        </w:rPr>
        <w:t>选择</w:t>
      </w:r>
      <w:r>
        <w:rPr>
          <w:rFonts w:ascii="宋体" w:hAnsi="宋体"/>
          <w:color w:val="auto"/>
          <w:sz w:val="24"/>
          <w:szCs w:val="24"/>
          <w:highlight w:val="none"/>
        </w:rPr>
        <w:t>文件的转账凭证</w:t>
      </w:r>
      <w:r>
        <w:rPr>
          <w:rFonts w:hint="eastAsia" w:ascii="宋体" w:hAnsi="宋体"/>
          <w:color w:val="auto"/>
          <w:sz w:val="24"/>
          <w:szCs w:val="24"/>
          <w:highlight w:val="none"/>
          <w:lang w:val="en-US" w:eastAsia="zh-CN"/>
        </w:rPr>
        <w:t>及开票信息</w:t>
      </w:r>
      <w:r>
        <w:rPr>
          <w:rFonts w:ascii="宋体" w:hAnsi="宋体"/>
          <w:color w:val="auto"/>
          <w:sz w:val="24"/>
          <w:szCs w:val="24"/>
          <w:highlight w:val="none"/>
        </w:rPr>
        <w:t>发送至邮箱：</w:t>
      </w:r>
      <w:r>
        <w:rPr>
          <w:rFonts w:hint="eastAsia" w:ascii="宋体" w:hAnsi="宋体"/>
          <w:color w:val="auto"/>
          <w:sz w:val="24"/>
          <w:szCs w:val="24"/>
          <w:highlight w:val="none"/>
          <w:lang w:val="en-US" w:eastAsia="zh-CN"/>
        </w:rPr>
        <w:t>1047715898</w:t>
      </w:r>
      <w:r>
        <w:rPr>
          <w:rFonts w:ascii="宋体" w:hAnsi="宋体"/>
          <w:color w:val="auto"/>
          <w:sz w:val="24"/>
          <w:szCs w:val="24"/>
          <w:highlight w:val="none"/>
        </w:rPr>
        <w:t>@qq.com获取</w:t>
      </w:r>
      <w:r>
        <w:rPr>
          <w:rFonts w:hint="eastAsia" w:ascii="宋体" w:hAnsi="宋体"/>
          <w:color w:val="auto"/>
          <w:sz w:val="24"/>
          <w:szCs w:val="24"/>
          <w:highlight w:val="none"/>
          <w:lang w:val="en-US" w:eastAsia="zh-CN"/>
        </w:rPr>
        <w:t>选择</w:t>
      </w:r>
      <w:r>
        <w:rPr>
          <w:rFonts w:ascii="宋体" w:hAnsi="宋体"/>
          <w:color w:val="auto"/>
          <w:sz w:val="24"/>
          <w:szCs w:val="24"/>
          <w:highlight w:val="none"/>
        </w:rPr>
        <w:t>文件。</w:t>
      </w:r>
    </w:p>
    <w:p w14:paraId="0C7E8907">
      <w:pPr>
        <w:widowControl/>
        <w:tabs>
          <w:tab w:val="left" w:pos="510"/>
          <w:tab w:val="left" w:pos="900"/>
        </w:tabs>
        <w:adjustRightInd/>
        <w:spacing w:line="360" w:lineRule="auto"/>
        <w:ind w:firstLine="480" w:firstLineChars="200"/>
        <w:textAlignment w:val="auto"/>
        <w:rPr>
          <w:rFonts w:hint="eastAsia"/>
          <w:color w:val="auto"/>
          <w:sz w:val="24"/>
          <w:szCs w:val="24"/>
          <w:highlight w:val="none"/>
        </w:rPr>
      </w:pPr>
      <w:r>
        <w:rPr>
          <w:rFonts w:hint="eastAsia" w:ascii="宋体" w:hAnsi="宋体"/>
          <w:color w:val="auto"/>
          <w:sz w:val="24"/>
          <w:highlight w:val="none"/>
        </w:rPr>
        <w:t>4.2</w:t>
      </w:r>
      <w:r>
        <w:rPr>
          <w:color w:val="auto"/>
          <w:sz w:val="24"/>
          <w:szCs w:val="24"/>
          <w:highlight w:val="none"/>
        </w:rPr>
        <w:t>每份</w:t>
      </w:r>
      <w:r>
        <w:rPr>
          <w:rFonts w:hint="eastAsia"/>
          <w:color w:val="auto"/>
          <w:sz w:val="24"/>
          <w:szCs w:val="24"/>
          <w:highlight w:val="none"/>
        </w:rPr>
        <w:t>比选文</w:t>
      </w:r>
      <w:r>
        <w:rPr>
          <w:color w:val="auto"/>
          <w:sz w:val="24"/>
          <w:szCs w:val="24"/>
          <w:highlight w:val="none"/>
        </w:rPr>
        <w:t>件售价</w:t>
      </w:r>
      <w:r>
        <w:rPr>
          <w:rFonts w:hint="eastAsia"/>
          <w:color w:val="auto"/>
          <w:sz w:val="24"/>
          <w:szCs w:val="24"/>
          <w:highlight w:val="none"/>
          <w:lang w:val="en-US" w:eastAsia="zh-CN"/>
        </w:rPr>
        <w:t>3</w:t>
      </w:r>
      <w:r>
        <w:rPr>
          <w:color w:val="auto"/>
          <w:sz w:val="24"/>
          <w:szCs w:val="24"/>
          <w:highlight w:val="none"/>
        </w:rPr>
        <w:t>00元，售后不退，不接受其他方式购买</w:t>
      </w:r>
      <w:r>
        <w:rPr>
          <w:rFonts w:hint="eastAsia"/>
          <w:color w:val="auto"/>
          <w:sz w:val="24"/>
          <w:szCs w:val="24"/>
          <w:highlight w:val="none"/>
          <w:lang w:val="en-US" w:eastAsia="zh-CN"/>
        </w:rPr>
        <w:t>选择</w:t>
      </w:r>
      <w:r>
        <w:rPr>
          <w:color w:val="auto"/>
          <w:sz w:val="24"/>
          <w:szCs w:val="24"/>
          <w:highlight w:val="none"/>
        </w:rPr>
        <w:t>文件（如现场、电话）。</w:t>
      </w:r>
    </w:p>
    <w:p w14:paraId="28124E50">
      <w:pPr>
        <w:pStyle w:val="2"/>
      </w:pPr>
    </w:p>
    <w:p w14:paraId="010B1E1D">
      <w:pPr>
        <w:spacing w:line="360" w:lineRule="exact"/>
        <w:ind w:firstLine="482" w:firstLineChars="200"/>
        <w:rPr>
          <w:rFonts w:ascii="宋体" w:hAnsi="宋体"/>
          <w:b/>
          <w:color w:val="000000"/>
          <w:sz w:val="24"/>
        </w:rPr>
      </w:pPr>
      <w:bookmarkStart w:id="18" w:name="_Toc234382574"/>
      <w:bookmarkStart w:id="19" w:name="_Toc245379320"/>
      <w:bookmarkStart w:id="20" w:name="_Toc344732470"/>
      <w:bookmarkStart w:id="21" w:name="_Toc243796164"/>
      <w:r>
        <w:rPr>
          <w:rFonts w:hint="eastAsia" w:ascii="宋体" w:hAnsi="宋体"/>
          <w:b/>
          <w:color w:val="000000"/>
          <w:sz w:val="24"/>
        </w:rPr>
        <w:t>5.班组承诺文件的递交</w:t>
      </w:r>
      <w:bookmarkEnd w:id="18"/>
      <w:r>
        <w:rPr>
          <w:rFonts w:hint="eastAsia" w:ascii="宋体" w:hAnsi="宋体"/>
          <w:b/>
          <w:color w:val="000000"/>
          <w:sz w:val="24"/>
        </w:rPr>
        <w:t>及相关事宜</w:t>
      </w:r>
      <w:bookmarkEnd w:id="19"/>
      <w:bookmarkEnd w:id="20"/>
      <w:bookmarkEnd w:id="21"/>
    </w:p>
    <w:p w14:paraId="60970029">
      <w:pPr>
        <w:spacing w:line="410" w:lineRule="exact"/>
        <w:ind w:firstLine="480" w:firstLineChars="200"/>
        <w:rPr>
          <w:rFonts w:ascii="宋体" w:hAnsi="宋体"/>
          <w:color w:val="000000"/>
          <w:sz w:val="24"/>
        </w:rPr>
      </w:pPr>
      <w:r>
        <w:rPr>
          <w:rFonts w:hint="eastAsia" w:ascii="宋体" w:hAnsi="宋体"/>
          <w:color w:val="000000"/>
          <w:sz w:val="24"/>
        </w:rPr>
        <w:t>5.1 本次评审不组织踏勘现场，承诺人自行踏勘，费用自理。</w:t>
      </w:r>
    </w:p>
    <w:p w14:paraId="67ECC3CD">
      <w:pPr>
        <w:spacing w:line="410" w:lineRule="exact"/>
        <w:ind w:firstLine="480" w:firstLineChars="200"/>
        <w:rPr>
          <w:rFonts w:hint="eastAsia" w:ascii="宋体" w:hAnsi="宋体"/>
          <w:color w:val="000000"/>
          <w:sz w:val="24"/>
        </w:rPr>
      </w:pPr>
      <w:r>
        <w:rPr>
          <w:rFonts w:hint="eastAsia" w:ascii="宋体" w:hAnsi="宋体"/>
          <w:color w:val="000000"/>
          <w:sz w:val="24"/>
        </w:rPr>
        <w:t>5.2承诺文件递交的时间为</w:t>
      </w:r>
      <w:r>
        <w:rPr>
          <w:rFonts w:hint="eastAsia" w:ascii="宋体" w:hAnsi="宋体"/>
          <w:color w:val="000000"/>
          <w:sz w:val="24"/>
          <w:u w:val="single"/>
        </w:rPr>
        <w:t xml:space="preserve"> </w:t>
      </w:r>
      <w:r>
        <w:rPr>
          <w:rFonts w:hint="eastAsia" w:ascii="宋体" w:hAnsi="宋体"/>
          <w:color w:val="000000"/>
          <w:sz w:val="24"/>
          <w:u w:val="single"/>
          <w:lang w:val="en-US" w:eastAsia="zh-CN"/>
        </w:rPr>
        <w:t>2025</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u w:val="single"/>
          <w:lang w:val="en-US" w:eastAsia="zh-CN"/>
        </w:rPr>
        <w:t>10</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14</w:t>
      </w:r>
      <w:r>
        <w:rPr>
          <w:rFonts w:hint="eastAsia" w:ascii="宋体" w:hAnsi="宋体"/>
          <w:color w:val="000000"/>
          <w:sz w:val="24"/>
          <w:u w:val="single"/>
        </w:rPr>
        <w:t xml:space="preserve"> </w:t>
      </w:r>
      <w:r>
        <w:rPr>
          <w:rFonts w:hint="eastAsia" w:ascii="宋体" w:hAnsi="宋体"/>
          <w:color w:val="000000"/>
          <w:sz w:val="24"/>
        </w:rPr>
        <w:t>日</w:t>
      </w:r>
      <w:r>
        <w:rPr>
          <w:rFonts w:hint="eastAsia" w:ascii="宋体" w:hAnsi="宋体"/>
          <w:color w:val="000000"/>
          <w:sz w:val="24"/>
          <w:lang w:val="en-US" w:eastAsia="zh-CN"/>
        </w:rPr>
        <w:t>上</w:t>
      </w:r>
      <w:r>
        <w:rPr>
          <w:rFonts w:hint="eastAsia" w:ascii="宋体" w:hAnsi="宋体"/>
          <w:color w:val="000000"/>
          <w:sz w:val="24"/>
        </w:rPr>
        <w:t>午</w:t>
      </w:r>
      <w:r>
        <w:rPr>
          <w:rFonts w:hint="eastAsia" w:ascii="宋体" w:hAnsi="宋体"/>
          <w:color w:val="000000"/>
          <w:sz w:val="24"/>
          <w:lang w:val="en-US" w:eastAsia="zh-CN"/>
        </w:rPr>
        <w:t>9</w:t>
      </w:r>
      <w:r>
        <w:rPr>
          <w:rFonts w:hint="eastAsia" w:ascii="宋体" w:hAnsi="宋体"/>
          <w:color w:val="000000"/>
          <w:sz w:val="24"/>
        </w:rPr>
        <w:t>:30前，承诺人应于</w:t>
      </w:r>
      <w:r>
        <w:rPr>
          <w:rFonts w:hint="eastAsia" w:ascii="宋体" w:hAnsi="宋体"/>
          <w:color w:val="000000"/>
          <w:sz w:val="24"/>
          <w:u w:val="single"/>
        </w:rPr>
        <w:t xml:space="preserve"> </w:t>
      </w:r>
      <w:r>
        <w:rPr>
          <w:rFonts w:hint="eastAsia" w:ascii="宋体" w:hAnsi="宋体"/>
          <w:color w:val="000000"/>
          <w:sz w:val="24"/>
          <w:u w:val="single"/>
          <w:lang w:val="en-US" w:eastAsia="zh-CN"/>
        </w:rPr>
        <w:t>2025</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u w:val="single"/>
          <w:lang w:val="en-US" w:eastAsia="zh-CN"/>
        </w:rPr>
        <w:t>10</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14</w:t>
      </w:r>
      <w:r>
        <w:rPr>
          <w:rFonts w:hint="eastAsia" w:ascii="宋体" w:hAnsi="宋体"/>
          <w:color w:val="000000"/>
          <w:sz w:val="24"/>
          <w:u w:val="single"/>
        </w:rPr>
        <w:t xml:space="preserve"> </w:t>
      </w:r>
      <w:r>
        <w:rPr>
          <w:rFonts w:hint="eastAsia" w:ascii="宋体" w:hAnsi="宋体"/>
          <w:color w:val="000000"/>
          <w:sz w:val="24"/>
        </w:rPr>
        <w:t>日</w:t>
      </w:r>
      <w:r>
        <w:rPr>
          <w:rFonts w:hint="eastAsia" w:ascii="宋体" w:hAnsi="宋体"/>
          <w:color w:val="000000"/>
          <w:sz w:val="24"/>
          <w:lang w:val="en-US" w:eastAsia="zh-CN"/>
        </w:rPr>
        <w:t>9</w:t>
      </w:r>
      <w:r>
        <w:rPr>
          <w:rFonts w:hint="eastAsia" w:ascii="宋体" w:hAnsi="宋体"/>
          <w:color w:val="000000"/>
          <w:sz w:val="24"/>
        </w:rPr>
        <w:t xml:space="preserve">:30前将承诺文件递交至 </w:t>
      </w:r>
      <w:r>
        <w:rPr>
          <w:rFonts w:hint="eastAsia" w:ascii="宋体" w:hAnsi="宋体"/>
          <w:color w:val="000000"/>
          <w:sz w:val="24"/>
          <w:u w:val="single"/>
          <w:lang w:eastAsia="zh-CN"/>
        </w:rPr>
        <w:t>武夷山市崇溪东路</w:t>
      </w:r>
      <w:r>
        <w:rPr>
          <w:rFonts w:hint="eastAsia" w:ascii="宋体" w:hAnsi="宋体"/>
          <w:color w:val="000000"/>
          <w:sz w:val="24"/>
          <w:u w:val="single"/>
          <w:lang w:val="en-US" w:eastAsia="zh-CN"/>
        </w:rPr>
        <w:t>9-10号B4幢二楼会议室</w:t>
      </w:r>
      <w:r>
        <w:rPr>
          <w:rFonts w:hint="eastAsia" w:ascii="宋体" w:hAnsi="宋体"/>
          <w:color w:val="000000"/>
          <w:sz w:val="24"/>
          <w:u w:val="single"/>
        </w:rPr>
        <w:t xml:space="preserve">      </w:t>
      </w:r>
      <w:r>
        <w:rPr>
          <w:rFonts w:hint="eastAsia" w:ascii="宋体" w:hAnsi="宋体"/>
          <w:color w:val="000000"/>
          <w:sz w:val="24"/>
        </w:rPr>
        <w:t>。</w:t>
      </w:r>
    </w:p>
    <w:p w14:paraId="426A1851">
      <w:pPr>
        <w:spacing w:line="410" w:lineRule="exact"/>
        <w:ind w:firstLine="480" w:firstLineChars="200"/>
        <w:rPr>
          <w:rFonts w:hint="eastAsia" w:ascii="宋体" w:hAnsi="宋体"/>
          <w:color w:val="000000"/>
          <w:sz w:val="24"/>
        </w:rPr>
      </w:pPr>
      <w:r>
        <w:rPr>
          <w:rFonts w:hint="eastAsia" w:ascii="宋体" w:hAnsi="宋体"/>
          <w:color w:val="000000"/>
          <w:sz w:val="24"/>
        </w:rPr>
        <w:t>5.3开标时间和地点同承诺文件递交截止时间和地点。</w:t>
      </w:r>
    </w:p>
    <w:p w14:paraId="6A475A7C">
      <w:pPr>
        <w:spacing w:line="410" w:lineRule="exact"/>
        <w:ind w:firstLine="480" w:firstLineChars="200"/>
        <w:rPr>
          <w:rFonts w:hint="eastAsia" w:ascii="宋体" w:hAnsi="宋体"/>
          <w:color w:val="000000"/>
          <w:sz w:val="24"/>
        </w:rPr>
      </w:pPr>
      <w:r>
        <w:rPr>
          <w:rFonts w:hint="eastAsia" w:ascii="宋体" w:hAnsi="宋体"/>
          <w:color w:val="000000"/>
          <w:sz w:val="24"/>
        </w:rPr>
        <w:t>5</w:t>
      </w:r>
      <w:r>
        <w:rPr>
          <w:rFonts w:ascii="宋体" w:hAnsi="宋体"/>
          <w:color w:val="000000"/>
          <w:sz w:val="24"/>
        </w:rPr>
        <w:t>.</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逾期送达的或者未送达指定地点的承诺文件</w:t>
      </w:r>
      <w:r>
        <w:rPr>
          <w:rFonts w:hint="eastAsia"/>
          <w:color w:val="000000"/>
          <w:sz w:val="24"/>
        </w:rPr>
        <w:t>选择人</w:t>
      </w:r>
      <w:r>
        <w:rPr>
          <w:rFonts w:hint="eastAsia" w:ascii="宋体" w:hAnsi="宋体"/>
          <w:color w:val="000000"/>
          <w:sz w:val="24"/>
        </w:rPr>
        <w:t>不予受理。</w:t>
      </w:r>
    </w:p>
    <w:p w14:paraId="3D84C2DA">
      <w:pPr>
        <w:spacing w:line="360" w:lineRule="exact"/>
        <w:ind w:firstLine="482" w:firstLineChars="200"/>
        <w:rPr>
          <w:rFonts w:ascii="宋体" w:hAnsi="宋体"/>
          <w:b/>
          <w:color w:val="000000"/>
          <w:sz w:val="24"/>
        </w:rPr>
      </w:pPr>
      <w:r>
        <w:rPr>
          <w:rFonts w:hint="eastAsia" w:ascii="宋体" w:hAnsi="宋体"/>
          <w:b/>
          <w:color w:val="000000"/>
          <w:sz w:val="24"/>
        </w:rPr>
        <w:t xml:space="preserve">6.评审办法： </w:t>
      </w:r>
      <w:r>
        <w:rPr>
          <w:rFonts w:hint="eastAsia" w:ascii="宋体" w:hAnsi="宋体"/>
          <w:b/>
          <w:color w:val="000000"/>
          <w:sz w:val="24"/>
          <w:u w:val="single"/>
        </w:rPr>
        <w:t xml:space="preserve">  </w:t>
      </w:r>
      <w:r>
        <w:rPr>
          <w:rFonts w:hint="eastAsia" w:ascii="宋体" w:hAnsi="宋体"/>
          <w:b/>
          <w:color w:val="000000"/>
          <w:sz w:val="24"/>
          <w:u w:val="single"/>
          <w:lang w:eastAsia="zh-CN"/>
        </w:rPr>
        <w:t>等概率摇球法</w:t>
      </w:r>
      <w:r>
        <w:rPr>
          <w:rFonts w:hint="eastAsia" w:ascii="宋体" w:hAnsi="宋体"/>
          <w:b/>
          <w:color w:val="000000"/>
          <w:sz w:val="24"/>
          <w:u w:val="single"/>
        </w:rPr>
        <w:t xml:space="preserve">     </w:t>
      </w:r>
      <w:r>
        <w:rPr>
          <w:rFonts w:hint="eastAsia" w:ascii="宋体" w:hAnsi="宋体"/>
          <w:b/>
          <w:color w:val="000000"/>
          <w:sz w:val="24"/>
        </w:rPr>
        <w:t>。</w:t>
      </w:r>
    </w:p>
    <w:p w14:paraId="404A2CE0">
      <w:pPr>
        <w:spacing w:line="360" w:lineRule="exact"/>
        <w:ind w:firstLine="482" w:firstLineChars="200"/>
        <w:rPr>
          <w:rFonts w:ascii="宋体" w:hAnsi="宋体"/>
          <w:b/>
          <w:color w:val="000000"/>
          <w:sz w:val="24"/>
        </w:rPr>
      </w:pPr>
      <w:r>
        <w:rPr>
          <w:rFonts w:hint="eastAsia" w:ascii="宋体" w:hAnsi="宋体"/>
          <w:b/>
          <w:color w:val="000000"/>
          <w:sz w:val="24"/>
        </w:rPr>
        <w:t>7. 承诺保证金的提交</w:t>
      </w:r>
    </w:p>
    <w:p w14:paraId="05382998">
      <w:pPr>
        <w:spacing w:line="360" w:lineRule="auto"/>
        <w:ind w:firstLine="480" w:firstLineChars="200"/>
        <w:rPr>
          <w:rFonts w:ascii="宋体" w:hAnsi="宋体" w:cs="黑体"/>
          <w:color w:val="000000"/>
          <w:kern w:val="0"/>
          <w:sz w:val="24"/>
        </w:rPr>
      </w:pPr>
      <w:r>
        <w:rPr>
          <w:rFonts w:hint="eastAsia" w:ascii="宋体" w:hAnsi="宋体" w:cs="宋体"/>
          <w:color w:val="000000"/>
          <w:sz w:val="24"/>
        </w:rPr>
        <w:t>7.1承诺保证金提交金额：人民币</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肆</w:t>
      </w:r>
      <w:r>
        <w:rPr>
          <w:rFonts w:hint="eastAsia" w:ascii="宋体" w:hAnsi="宋体" w:cs="宋体"/>
          <w:color w:val="000000"/>
          <w:sz w:val="24"/>
          <w:u w:val="single"/>
          <w:lang w:eastAsia="zh-CN"/>
        </w:rPr>
        <w:t>万元</w:t>
      </w:r>
      <w:r>
        <w:rPr>
          <w:rFonts w:hint="eastAsia" w:ascii="宋体" w:hAnsi="宋体" w:cs="宋体"/>
          <w:color w:val="000000"/>
          <w:sz w:val="24"/>
          <w:u w:val="single"/>
        </w:rPr>
        <w:t xml:space="preserve"> </w:t>
      </w:r>
      <w:r>
        <w:rPr>
          <w:rFonts w:hint="eastAsia" w:ascii="宋体" w:hAnsi="宋体" w:cs="宋体"/>
          <w:color w:val="000000"/>
          <w:sz w:val="24"/>
        </w:rPr>
        <w:t>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40000</w:t>
      </w:r>
      <w:r>
        <w:rPr>
          <w:rFonts w:hint="eastAsia" w:ascii="宋体" w:hAnsi="宋体" w:cs="宋体"/>
          <w:color w:val="000000"/>
          <w:sz w:val="24"/>
          <w:u w:val="single"/>
        </w:rPr>
        <w:t xml:space="preserve">    </w:t>
      </w:r>
      <w:r>
        <w:rPr>
          <w:rFonts w:hint="eastAsia" w:ascii="宋体" w:hAnsi="宋体" w:cs="宋体"/>
          <w:color w:val="000000"/>
          <w:sz w:val="24"/>
        </w:rPr>
        <w:t>元）</w:t>
      </w:r>
      <w:r>
        <w:rPr>
          <w:rFonts w:hint="eastAsia" w:ascii="宋体" w:hAnsi="宋体" w:cs="黑体"/>
          <w:color w:val="000000"/>
          <w:kern w:val="0"/>
          <w:sz w:val="24"/>
        </w:rPr>
        <w:t>，承诺保证金必须从企业账户一次性汇出（以到账时间为准，汇出账户名称与企业名称应一致），否则选择人将拒绝接收承诺人的承诺文件。</w:t>
      </w:r>
    </w:p>
    <w:p w14:paraId="3FE6FB79">
      <w:pPr>
        <w:spacing w:line="360" w:lineRule="auto"/>
        <w:ind w:left="480"/>
        <w:rPr>
          <w:rFonts w:ascii="宋体" w:hAnsi="宋体" w:cs="宋体"/>
          <w:color w:val="000000"/>
          <w:sz w:val="24"/>
          <w:u w:val="single"/>
        </w:rPr>
      </w:pPr>
      <w:r>
        <w:rPr>
          <w:rFonts w:hint="eastAsia" w:ascii="宋体" w:hAnsi="宋体" w:cs="宋体"/>
          <w:color w:val="000000"/>
          <w:sz w:val="24"/>
        </w:rPr>
        <w:t>7.2承诺保证金提交时间：</w:t>
      </w:r>
      <w:r>
        <w:rPr>
          <w:rFonts w:hint="eastAsia" w:ascii="宋体" w:hAnsi="宋体" w:cs="宋体"/>
          <w:b/>
          <w:color w:val="000000"/>
          <w:sz w:val="24"/>
          <w:u w:val="single"/>
        </w:rPr>
        <w:t xml:space="preserve">  </w:t>
      </w:r>
      <w:r>
        <w:rPr>
          <w:rFonts w:hint="eastAsia" w:ascii="宋体" w:hAnsi="宋体" w:cs="宋体"/>
          <w:b/>
          <w:color w:val="000000"/>
          <w:sz w:val="24"/>
          <w:u w:val="single"/>
          <w:lang w:val="en-US" w:eastAsia="zh-CN"/>
        </w:rPr>
        <w:t>2025</w:t>
      </w:r>
      <w:r>
        <w:rPr>
          <w:rFonts w:hint="eastAsia" w:ascii="宋体" w:hAnsi="宋体" w:cs="宋体"/>
          <w:b/>
          <w:color w:val="000000"/>
          <w:sz w:val="24"/>
          <w:u w:val="single"/>
        </w:rPr>
        <w:t xml:space="preserve">  年 </w:t>
      </w:r>
      <w:r>
        <w:rPr>
          <w:rFonts w:hint="eastAsia" w:ascii="宋体" w:hAnsi="宋体" w:cs="宋体"/>
          <w:b/>
          <w:color w:val="000000"/>
          <w:sz w:val="24"/>
          <w:u w:val="single"/>
          <w:lang w:val="en-US" w:eastAsia="zh-CN"/>
        </w:rPr>
        <w:t>10</w:t>
      </w:r>
      <w:r>
        <w:rPr>
          <w:rFonts w:hint="eastAsia" w:ascii="宋体" w:hAnsi="宋体" w:cs="宋体"/>
          <w:b/>
          <w:color w:val="000000"/>
          <w:sz w:val="24"/>
          <w:u w:val="single"/>
        </w:rPr>
        <w:t xml:space="preserve"> 月 </w:t>
      </w:r>
      <w:r>
        <w:rPr>
          <w:rFonts w:hint="eastAsia" w:ascii="宋体" w:hAnsi="宋体" w:cs="宋体"/>
          <w:b/>
          <w:color w:val="000000"/>
          <w:sz w:val="24"/>
          <w:u w:val="single"/>
          <w:lang w:val="en-US" w:eastAsia="zh-CN"/>
        </w:rPr>
        <w:t>13</w:t>
      </w:r>
      <w:r>
        <w:rPr>
          <w:rFonts w:hint="eastAsia" w:ascii="宋体" w:hAnsi="宋体" w:cs="宋体"/>
          <w:b/>
          <w:color w:val="000000"/>
          <w:sz w:val="24"/>
          <w:u w:val="single"/>
        </w:rPr>
        <w:t xml:space="preserve"> 日17:00时前。</w:t>
      </w:r>
    </w:p>
    <w:p w14:paraId="230AA896">
      <w:pPr>
        <w:spacing w:line="360" w:lineRule="auto"/>
        <w:ind w:left="480"/>
        <w:rPr>
          <w:rFonts w:ascii="宋体" w:hAnsi="宋体" w:cs="宋体"/>
          <w:color w:val="000000"/>
          <w:sz w:val="24"/>
        </w:rPr>
      </w:pPr>
      <w:r>
        <w:rPr>
          <w:rFonts w:hint="eastAsia" w:ascii="宋体" w:hAnsi="宋体" w:cs="宋体"/>
          <w:color w:val="000000"/>
          <w:sz w:val="24"/>
        </w:rPr>
        <w:t>7.3承诺保证金银行帐号：</w:t>
      </w:r>
    </w:p>
    <w:p w14:paraId="138605C5">
      <w:pPr>
        <w:pStyle w:val="4"/>
        <w:snapToGrid w:val="0"/>
        <w:spacing w:line="360" w:lineRule="auto"/>
        <w:ind w:firstLine="530" w:firstLineChars="221"/>
        <w:rPr>
          <w:rFonts w:hint="eastAsia" w:ascii="Times New Roman" w:hAnsi="Times New Roman" w:eastAsia="宋体" w:cs="Times New Roman"/>
          <w:color w:val="000000"/>
          <w:kern w:val="2"/>
          <w:sz w:val="24"/>
          <w:szCs w:val="24"/>
          <w:lang w:eastAsia="zh-CN"/>
        </w:rPr>
      </w:pPr>
      <w:r>
        <w:rPr>
          <w:rFonts w:hint="eastAsia"/>
          <w:color w:val="000000"/>
          <w:sz w:val="24"/>
        </w:rPr>
        <w:t>开户</w:t>
      </w:r>
      <w:r>
        <w:rPr>
          <w:rFonts w:hint="eastAsia" w:ascii="Times New Roman" w:hAnsi="Times New Roman" w:eastAsia="宋体" w:cs="Times New Roman"/>
          <w:color w:val="000000"/>
          <w:sz w:val="24"/>
        </w:rPr>
        <w:t>银行：</w:t>
      </w:r>
      <w:r>
        <w:rPr>
          <w:rFonts w:hint="eastAsia" w:ascii="Times New Roman" w:hAnsi="Times New Roman" w:eastAsia="宋体" w:cs="Times New Roman"/>
          <w:color w:val="000000"/>
          <w:sz w:val="24"/>
          <w:u w:val="none"/>
        </w:rPr>
        <w:t xml:space="preserve"> </w:t>
      </w:r>
      <w:r>
        <w:rPr>
          <w:rFonts w:hint="eastAsia" w:ascii="Times New Roman" w:hAnsi="Times New Roman" w:eastAsia="宋体" w:cs="Times New Roman"/>
          <w:color w:val="000000"/>
          <w:kern w:val="2"/>
          <w:sz w:val="24"/>
          <w:szCs w:val="24"/>
          <w:lang w:eastAsia="zh-CN"/>
        </w:rPr>
        <w:t>南平市高建养护工程有限公司</w:t>
      </w:r>
    </w:p>
    <w:p w14:paraId="32BBA0AD">
      <w:pPr>
        <w:pStyle w:val="4"/>
        <w:snapToGrid w:val="0"/>
        <w:spacing w:line="360" w:lineRule="auto"/>
        <w:ind w:firstLine="530" w:firstLineChars="221"/>
        <w:rPr>
          <w:rFonts w:hint="eastAsia"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sz w:val="24"/>
        </w:rPr>
        <w:t>开户名称：</w:t>
      </w:r>
      <w:r>
        <w:rPr>
          <w:rFonts w:hint="eastAsia" w:ascii="Times New Roman" w:hAnsi="Times New Roman" w:eastAsia="宋体" w:cs="Times New Roman"/>
          <w:color w:val="000000"/>
          <w:sz w:val="24"/>
          <w:u w:val="none"/>
        </w:rPr>
        <w:t xml:space="preserve"> </w:t>
      </w:r>
      <w:r>
        <w:rPr>
          <w:rFonts w:hint="eastAsia" w:ascii="Times New Roman" w:hAnsi="Times New Roman" w:eastAsia="宋体" w:cs="Times New Roman"/>
          <w:color w:val="000000"/>
          <w:kern w:val="2"/>
          <w:sz w:val="24"/>
          <w:szCs w:val="24"/>
        </w:rPr>
        <w:t>中国建设银行</w:t>
      </w:r>
      <w:r>
        <w:rPr>
          <w:rFonts w:hint="eastAsia" w:ascii="Times New Roman" w:hAnsi="Times New Roman" w:eastAsia="宋体" w:cs="Times New Roman"/>
          <w:color w:val="000000"/>
          <w:kern w:val="2"/>
          <w:sz w:val="24"/>
          <w:szCs w:val="24"/>
          <w:lang w:eastAsia="zh-CN"/>
        </w:rPr>
        <w:t>股份有限公司南平延平支行</w:t>
      </w:r>
    </w:p>
    <w:p w14:paraId="75640368">
      <w:pPr>
        <w:pStyle w:val="4"/>
        <w:snapToGrid w:val="0"/>
        <w:ind w:firstLine="530" w:firstLineChars="221"/>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rPr>
        <w:t>帐    号：</w:t>
      </w:r>
      <w:r>
        <w:rPr>
          <w:rFonts w:hint="eastAsia" w:ascii="Times New Roman" w:hAnsi="Times New Roman" w:eastAsia="宋体" w:cs="Times New Roman"/>
          <w:color w:val="000000"/>
          <w:sz w:val="24"/>
          <w:u w:val="none"/>
        </w:rPr>
        <w:t xml:space="preserve">    </w:t>
      </w:r>
      <w:r>
        <w:rPr>
          <w:rFonts w:hint="eastAsia" w:ascii="Times New Roman" w:hAnsi="Times New Roman" w:eastAsia="宋体" w:cs="Times New Roman"/>
          <w:color w:val="000000"/>
          <w:kern w:val="2"/>
          <w:sz w:val="24"/>
          <w:szCs w:val="24"/>
          <w:lang w:val="en-US" w:eastAsia="zh-CN"/>
        </w:rPr>
        <w:t>35001676107052507374</w:t>
      </w:r>
      <w:r>
        <w:rPr>
          <w:rFonts w:hint="eastAsia" w:ascii="Times New Roman" w:hAnsi="Times New Roman" w:eastAsia="宋体" w:cs="Times New Roman"/>
          <w:color w:val="000000"/>
          <w:sz w:val="24"/>
          <w:u w:val="none"/>
        </w:rPr>
        <w:t xml:space="preserve">                  </w:t>
      </w:r>
    </w:p>
    <w:p w14:paraId="3A2CBAB2">
      <w:pPr>
        <w:pStyle w:val="4"/>
        <w:snapToGrid w:val="0"/>
        <w:ind w:firstLine="530" w:firstLineChars="221"/>
        <w:rPr>
          <w:rFonts w:hint="eastAsia" w:ascii="Times New Roman" w:hAnsi="Times New Roman" w:eastAsia="宋体" w:cs="Times New Roman"/>
          <w:color w:val="000000"/>
          <w:sz w:val="24"/>
          <w:u w:val="none"/>
        </w:rPr>
      </w:pPr>
      <w:r>
        <w:rPr>
          <w:rFonts w:hint="eastAsia" w:ascii="Times New Roman" w:hAnsi="Times New Roman" w:eastAsia="宋体" w:cs="Times New Roman"/>
          <w:color w:val="000000"/>
          <w:sz w:val="24"/>
        </w:rPr>
        <w:t>用 途：</w:t>
      </w:r>
      <w:r>
        <w:rPr>
          <w:rFonts w:hint="eastAsia" w:ascii="Times New Roman" w:hAnsi="Times New Roman" w:eastAsia="宋体" w:cs="Times New Roman"/>
          <w:color w:val="000000"/>
          <w:sz w:val="24"/>
          <w:u w:val="none"/>
        </w:rPr>
        <w:t>（请注明）“</w:t>
      </w:r>
      <w:r>
        <w:rPr>
          <w:rFonts w:hint="eastAsia"/>
          <w:color w:val="000000"/>
          <w:sz w:val="24"/>
          <w:u w:val="single"/>
          <w:lang w:eastAsia="zh-CN"/>
        </w:rPr>
        <w:t>南平延顺高速公路西芹互通NLK3+710--NLK3+810</w:t>
      </w:r>
      <w:r>
        <w:rPr>
          <w:rFonts w:hint="eastAsia"/>
          <w:color w:val="000000"/>
          <w:sz w:val="24"/>
          <w:u w:val="single"/>
        </w:rPr>
        <w:t xml:space="preserve">段路基边坡病害治理工程 </w:t>
      </w:r>
      <w:r>
        <w:rPr>
          <w:rFonts w:hint="eastAsia" w:ascii="Times New Roman" w:hAnsi="Times New Roman" w:eastAsia="宋体" w:cs="Times New Roman"/>
          <w:b w:val="0"/>
          <w:color w:val="000000"/>
          <w:sz w:val="24"/>
          <w:u w:val="none"/>
        </w:rPr>
        <w:t>承诺保证金”</w:t>
      </w:r>
      <w:r>
        <w:rPr>
          <w:rFonts w:hint="eastAsia" w:ascii="Times New Roman" w:hAnsi="Times New Roman" w:eastAsia="宋体" w:cs="Times New Roman"/>
          <w:color w:val="000000"/>
          <w:sz w:val="24"/>
          <w:u w:val="none"/>
        </w:rPr>
        <w:t xml:space="preserve"> 。</w:t>
      </w:r>
    </w:p>
    <w:p w14:paraId="0844B224">
      <w:pPr>
        <w:tabs>
          <w:tab w:val="left" w:pos="1134"/>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如因承诺人汇款凭证未注明项目名称造成选择人无法识别承诺保证金到账</w:t>
      </w:r>
    </w:p>
    <w:p w14:paraId="5CF741C5">
      <w:pPr>
        <w:tabs>
          <w:tab w:val="left" w:pos="1134"/>
        </w:tabs>
        <w:spacing w:line="360" w:lineRule="auto"/>
        <w:rPr>
          <w:rFonts w:hint="eastAsia" w:ascii="宋体" w:hAnsi="宋体" w:cs="宋体"/>
          <w:color w:val="000000"/>
          <w:sz w:val="24"/>
        </w:rPr>
      </w:pPr>
      <w:r>
        <w:rPr>
          <w:rFonts w:hint="eastAsia" w:ascii="宋体" w:hAnsi="宋体" w:cs="宋体"/>
          <w:color w:val="000000"/>
          <w:sz w:val="24"/>
        </w:rPr>
        <w:t>情况或识别错误的，其责任由承诺人自行承担。</w:t>
      </w:r>
    </w:p>
    <w:p w14:paraId="54A63C96">
      <w:pPr>
        <w:tabs>
          <w:tab w:val="left" w:pos="1134"/>
        </w:tabs>
        <w:spacing w:line="360" w:lineRule="auto"/>
        <w:ind w:left="426"/>
        <w:rPr>
          <w:rFonts w:ascii="宋体" w:hAnsi="宋体" w:cs="宋体"/>
          <w:color w:val="000000"/>
          <w:sz w:val="24"/>
        </w:rPr>
      </w:pPr>
      <w:r>
        <w:rPr>
          <w:rFonts w:hint="eastAsia" w:ascii="宋体" w:hAnsi="宋体" w:cs="宋体"/>
          <w:color w:val="000000"/>
          <w:sz w:val="24"/>
        </w:rPr>
        <w:t>7.4未按规定提</w:t>
      </w:r>
      <w:r>
        <w:rPr>
          <w:rFonts w:hint="eastAsia" w:ascii="宋体" w:hAnsi="宋体" w:cs="宋体"/>
          <w:b/>
          <w:bCs/>
          <w:color w:val="000000"/>
          <w:sz w:val="24"/>
        </w:rPr>
        <w:t>交</w:t>
      </w:r>
      <w:r>
        <w:rPr>
          <w:rFonts w:hint="eastAsia" w:ascii="宋体" w:hAnsi="宋体"/>
          <w:b/>
          <w:bCs/>
          <w:color w:val="000000"/>
          <w:sz w:val="24"/>
        </w:rPr>
        <w:t>承诺保证金的</w:t>
      </w:r>
      <w:r>
        <w:rPr>
          <w:rFonts w:hint="eastAsia" w:ascii="宋体" w:hAnsi="宋体"/>
          <w:color w:val="000000"/>
          <w:sz w:val="24"/>
        </w:rPr>
        <w:t>承诺文件</w:t>
      </w:r>
      <w:r>
        <w:rPr>
          <w:rFonts w:hint="eastAsia"/>
          <w:color w:val="000000"/>
          <w:sz w:val="24"/>
        </w:rPr>
        <w:t>选择人不予受理。</w:t>
      </w:r>
    </w:p>
    <w:p w14:paraId="47EC1D3D">
      <w:pPr>
        <w:spacing w:line="360" w:lineRule="exact"/>
        <w:ind w:firstLine="482" w:firstLineChars="200"/>
        <w:rPr>
          <w:rFonts w:ascii="宋体" w:hAnsi="宋体"/>
          <w:b/>
          <w:color w:val="000000"/>
          <w:sz w:val="24"/>
        </w:rPr>
      </w:pPr>
      <w:r>
        <w:rPr>
          <w:rFonts w:hint="eastAsia" w:ascii="宋体" w:hAnsi="宋体"/>
          <w:b/>
          <w:color w:val="000000"/>
          <w:sz w:val="24"/>
        </w:rPr>
        <w:t>8.发布公告的媒介</w:t>
      </w:r>
    </w:p>
    <w:p w14:paraId="7655D8DB">
      <w:pPr>
        <w:tabs>
          <w:tab w:val="left" w:pos="360"/>
        </w:tabs>
        <w:spacing w:line="410" w:lineRule="exact"/>
        <w:ind w:firstLine="480" w:firstLineChars="200"/>
        <w:rPr>
          <w:rFonts w:ascii="宋体" w:hAnsi="宋体"/>
          <w:color w:val="000000"/>
          <w:sz w:val="24"/>
        </w:rPr>
      </w:pPr>
      <w:r>
        <w:rPr>
          <w:rFonts w:hint="eastAsia" w:ascii="宋体" w:hAnsi="宋体"/>
          <w:color w:val="000000"/>
          <w:sz w:val="24"/>
        </w:rPr>
        <w:t>本次施工</w:t>
      </w:r>
      <w:r>
        <w:rPr>
          <w:rFonts w:hint="eastAsia" w:ascii="宋体" w:hAnsi="宋体"/>
          <w:color w:val="000000"/>
          <w:sz w:val="24"/>
          <w:lang w:val="en-US" w:eastAsia="zh-CN"/>
        </w:rPr>
        <w:t>劳务</w:t>
      </w:r>
      <w:r>
        <w:rPr>
          <w:rFonts w:hint="eastAsia" w:ascii="宋体" w:hAnsi="宋体"/>
          <w:color w:val="000000"/>
          <w:sz w:val="24"/>
        </w:rPr>
        <w:t>班组选择公告将在武</w:t>
      </w:r>
      <w:r>
        <w:rPr>
          <w:rFonts w:hint="eastAsia" w:ascii="宋体" w:hAnsi="宋体"/>
          <w:color w:val="000000"/>
          <w:sz w:val="24"/>
          <w:lang w:eastAsia="zh-CN"/>
        </w:rPr>
        <w:t>发</w:t>
      </w:r>
      <w:r>
        <w:rPr>
          <w:rFonts w:hint="eastAsia" w:ascii="宋体" w:hAnsi="宋体"/>
          <w:color w:val="000000"/>
          <w:sz w:val="24"/>
        </w:rPr>
        <w:t>集团网站（http://www.wuyijt.com/）公告中心发布。</w:t>
      </w:r>
    </w:p>
    <w:p w14:paraId="5735A2DE">
      <w:pPr>
        <w:spacing w:line="386" w:lineRule="exact"/>
        <w:ind w:firstLine="482" w:firstLineChars="200"/>
        <w:rPr>
          <w:color w:val="000000"/>
          <w:sz w:val="24"/>
        </w:rPr>
      </w:pPr>
      <w:r>
        <w:rPr>
          <w:rFonts w:hint="eastAsia" w:ascii="宋体" w:hAnsi="宋体"/>
          <w:b/>
          <w:color w:val="000000"/>
          <w:sz w:val="24"/>
        </w:rPr>
        <w:t>9.</w:t>
      </w:r>
      <w:r>
        <w:rPr>
          <w:color w:val="000000"/>
          <w:sz w:val="24"/>
        </w:rPr>
        <w:t>自购买</w:t>
      </w:r>
      <w:r>
        <w:rPr>
          <w:rFonts w:hint="eastAsia"/>
          <w:color w:val="000000"/>
          <w:sz w:val="24"/>
        </w:rPr>
        <w:t>选择</w:t>
      </w:r>
      <w:r>
        <w:rPr>
          <w:color w:val="000000"/>
          <w:sz w:val="24"/>
        </w:rPr>
        <w:t>文件之日起，</w:t>
      </w:r>
      <w:r>
        <w:rPr>
          <w:rFonts w:hint="eastAsia" w:ascii="宋体" w:hAnsi="宋体"/>
          <w:b/>
          <w:bCs/>
          <w:color w:val="000000"/>
          <w:sz w:val="24"/>
        </w:rPr>
        <w:t>承诺人需派专人实时关注武</w:t>
      </w:r>
      <w:r>
        <w:rPr>
          <w:rFonts w:hint="eastAsia" w:ascii="宋体" w:hAnsi="宋体"/>
          <w:b/>
          <w:bCs/>
          <w:color w:val="000000"/>
          <w:sz w:val="24"/>
          <w:lang w:val="en-US" w:eastAsia="zh-CN"/>
        </w:rPr>
        <w:t>发</w:t>
      </w:r>
      <w:r>
        <w:rPr>
          <w:rFonts w:hint="eastAsia" w:ascii="宋体" w:hAnsi="宋体"/>
          <w:b/>
          <w:bCs/>
          <w:color w:val="000000"/>
          <w:sz w:val="24"/>
        </w:rPr>
        <w:t>集团网站（</w:t>
      </w:r>
      <w:r>
        <w:rPr>
          <w:rFonts w:ascii="宋体" w:hAnsi="宋体"/>
          <w:b/>
          <w:color w:val="000000"/>
          <w:sz w:val="24"/>
        </w:rPr>
        <w:t>www.wuyijt.com</w:t>
      </w:r>
      <w:r>
        <w:rPr>
          <w:rFonts w:hint="eastAsia" w:ascii="宋体" w:hAnsi="宋体"/>
          <w:b/>
          <w:color w:val="000000"/>
          <w:sz w:val="24"/>
        </w:rPr>
        <w:t>）</w:t>
      </w:r>
      <w:r>
        <w:rPr>
          <w:rFonts w:hint="eastAsia"/>
          <w:b/>
          <w:color w:val="000000"/>
          <w:sz w:val="24"/>
        </w:rPr>
        <w:t>，</w:t>
      </w:r>
      <w:r>
        <w:rPr>
          <w:rFonts w:hint="eastAsia" w:ascii="宋体" w:hAnsi="宋体"/>
          <w:b/>
          <w:bCs/>
          <w:color w:val="000000"/>
          <w:sz w:val="24"/>
        </w:rPr>
        <w:t>并及时了解修改（补遗）内容，选择人不另行通知</w:t>
      </w:r>
      <w:r>
        <w:rPr>
          <w:rFonts w:hint="eastAsia" w:ascii="宋体" w:hAnsi="宋体"/>
          <w:color w:val="000000"/>
          <w:sz w:val="24"/>
        </w:rPr>
        <w:t>。若由于承诺人自身原因，未能详知修改（补遗）内容，所产生的后果由承诺人自行负责。</w:t>
      </w:r>
    </w:p>
    <w:p w14:paraId="686BFBD7">
      <w:pPr>
        <w:spacing w:line="360" w:lineRule="exact"/>
        <w:ind w:firstLine="482" w:firstLineChars="200"/>
        <w:rPr>
          <w:rFonts w:ascii="宋体" w:hAnsi="宋体"/>
          <w:b/>
          <w:color w:val="000000"/>
          <w:sz w:val="24"/>
        </w:rPr>
      </w:pPr>
      <w:bookmarkStart w:id="22" w:name="_Toc234382576"/>
      <w:r>
        <w:rPr>
          <w:rFonts w:hint="eastAsia" w:ascii="宋体" w:hAnsi="宋体"/>
          <w:b/>
          <w:color w:val="000000"/>
          <w:sz w:val="24"/>
        </w:rPr>
        <w:t>10.联系方式</w:t>
      </w:r>
      <w:bookmarkEnd w:id="22"/>
    </w:p>
    <w:p w14:paraId="3586393E">
      <w:pPr>
        <w:spacing w:line="340" w:lineRule="exact"/>
        <w:ind w:firstLine="480" w:firstLineChars="200"/>
        <w:rPr>
          <w:rFonts w:hint="eastAsia" w:eastAsia="宋体"/>
          <w:color w:val="000000"/>
          <w:sz w:val="24"/>
          <w:lang w:eastAsia="zh-CN"/>
        </w:rPr>
      </w:pPr>
      <w:r>
        <w:rPr>
          <w:rFonts w:hint="eastAsia"/>
          <w:color w:val="000000"/>
          <w:sz w:val="24"/>
        </w:rPr>
        <w:t>选 择</w:t>
      </w:r>
      <w:r>
        <w:rPr>
          <w:color w:val="000000"/>
          <w:sz w:val="24"/>
        </w:rPr>
        <w:t xml:space="preserve"> </w:t>
      </w:r>
      <w:r>
        <w:rPr>
          <w:rFonts w:hint="eastAsia"/>
          <w:color w:val="000000"/>
          <w:sz w:val="24"/>
        </w:rPr>
        <w:t>人：</w:t>
      </w:r>
      <w:r>
        <w:rPr>
          <w:rFonts w:hint="eastAsia"/>
          <w:color w:val="000000"/>
          <w:sz w:val="24"/>
          <w:lang w:eastAsia="zh-CN"/>
        </w:rPr>
        <w:t>南平市高养护工程有限公司</w:t>
      </w:r>
    </w:p>
    <w:p w14:paraId="3CDABD6D">
      <w:pPr>
        <w:spacing w:line="340" w:lineRule="exact"/>
        <w:ind w:firstLine="480" w:firstLineChars="200"/>
        <w:rPr>
          <w:rFonts w:hint="default" w:eastAsia="宋体"/>
          <w:color w:val="000000"/>
          <w:sz w:val="24"/>
          <w:lang w:val="en-US" w:eastAsia="zh-CN"/>
        </w:rPr>
      </w:pPr>
      <w:r>
        <w:rPr>
          <w:rFonts w:hint="eastAsia"/>
          <w:color w:val="000000"/>
          <w:sz w:val="24"/>
        </w:rPr>
        <w:t>地</w:t>
      </w:r>
      <w:r>
        <w:rPr>
          <w:color w:val="000000"/>
          <w:sz w:val="24"/>
        </w:rPr>
        <w:t xml:space="preserve">    </w:t>
      </w:r>
      <w:r>
        <w:rPr>
          <w:rFonts w:hint="eastAsia"/>
          <w:color w:val="000000"/>
          <w:sz w:val="24"/>
        </w:rPr>
        <w:t>址：</w:t>
      </w:r>
      <w:r>
        <w:rPr>
          <w:rFonts w:hint="eastAsia"/>
          <w:color w:val="000000"/>
          <w:sz w:val="24"/>
          <w:lang w:eastAsia="zh-CN"/>
        </w:rPr>
        <w:t>武夷山市崇溪东路</w:t>
      </w:r>
      <w:r>
        <w:rPr>
          <w:rFonts w:hint="eastAsia"/>
          <w:color w:val="000000"/>
          <w:sz w:val="24"/>
          <w:lang w:val="en-US" w:eastAsia="zh-CN"/>
        </w:rPr>
        <w:t>9-10号B4幢</w:t>
      </w:r>
    </w:p>
    <w:p w14:paraId="3C8592A8">
      <w:pPr>
        <w:spacing w:line="340" w:lineRule="exact"/>
        <w:ind w:firstLine="480" w:firstLineChars="200"/>
        <w:rPr>
          <w:rFonts w:hint="eastAsia" w:eastAsia="宋体"/>
          <w:color w:val="000000"/>
          <w:sz w:val="24"/>
          <w:lang w:eastAsia="zh-CN"/>
        </w:rPr>
      </w:pPr>
      <w:r>
        <w:rPr>
          <w:rFonts w:hint="eastAsia"/>
          <w:color w:val="000000"/>
          <w:sz w:val="24"/>
        </w:rPr>
        <w:t>联</w:t>
      </w:r>
      <w:r>
        <w:rPr>
          <w:color w:val="000000"/>
          <w:sz w:val="24"/>
        </w:rPr>
        <w:t xml:space="preserve"> </w:t>
      </w:r>
      <w:r>
        <w:rPr>
          <w:rFonts w:hint="eastAsia"/>
          <w:color w:val="000000"/>
          <w:sz w:val="24"/>
        </w:rPr>
        <w:t>系</w:t>
      </w:r>
      <w:r>
        <w:rPr>
          <w:color w:val="000000"/>
          <w:sz w:val="24"/>
        </w:rPr>
        <w:t xml:space="preserve"> </w:t>
      </w:r>
      <w:r>
        <w:rPr>
          <w:rFonts w:hint="eastAsia"/>
          <w:color w:val="000000"/>
          <w:sz w:val="24"/>
        </w:rPr>
        <w:t xml:space="preserve">人： </w:t>
      </w:r>
      <w:r>
        <w:rPr>
          <w:rFonts w:hint="eastAsia"/>
          <w:color w:val="000000"/>
          <w:sz w:val="24"/>
          <w:lang w:eastAsia="zh-CN"/>
        </w:rPr>
        <w:t>邓工</w:t>
      </w:r>
    </w:p>
    <w:p w14:paraId="093A1E7B">
      <w:pPr>
        <w:spacing w:line="340" w:lineRule="exact"/>
        <w:ind w:firstLine="480" w:firstLineChars="200"/>
        <w:rPr>
          <w:rFonts w:hint="default" w:eastAsia="宋体"/>
          <w:color w:val="000000"/>
          <w:sz w:val="24"/>
          <w:lang w:val="en-US" w:eastAsia="zh-CN"/>
        </w:rPr>
      </w:pPr>
      <w:r>
        <w:rPr>
          <w:rFonts w:hint="eastAsia"/>
          <w:color w:val="000000"/>
          <w:sz w:val="24"/>
        </w:rPr>
        <w:t xml:space="preserve">电    话： </w:t>
      </w:r>
      <w:r>
        <w:rPr>
          <w:rFonts w:hint="eastAsia"/>
          <w:color w:val="000000"/>
          <w:sz w:val="24"/>
          <w:lang w:val="en-US" w:eastAsia="zh-CN"/>
        </w:rPr>
        <w:t>13960642639</w:t>
      </w:r>
    </w:p>
    <w:p w14:paraId="51C9F7B2">
      <w:pPr>
        <w:spacing w:line="340" w:lineRule="exact"/>
        <w:ind w:firstLine="5400" w:firstLineChars="2250"/>
        <w:jc w:val="center"/>
        <w:rPr>
          <w:rFonts w:hint="eastAsia"/>
          <w:color w:val="000000"/>
          <w:sz w:val="24"/>
        </w:rPr>
      </w:pPr>
      <w:r>
        <w:rPr>
          <w:rFonts w:hint="eastAsia"/>
          <w:color w:val="000000"/>
          <w:sz w:val="24"/>
          <w:lang w:eastAsia="zh-CN"/>
        </w:rPr>
        <w:t>南平市高养护工程有限公司</w:t>
      </w:r>
      <w:r>
        <w:rPr>
          <w:rFonts w:hint="eastAsia"/>
          <w:color w:val="000000"/>
          <w:sz w:val="24"/>
        </w:rPr>
        <w:t xml:space="preserve">     </w:t>
      </w:r>
    </w:p>
    <w:p w14:paraId="792F5454">
      <w:r>
        <w:rPr>
          <w:rFonts w:hint="eastAsia"/>
          <w:color w:val="000000"/>
          <w:sz w:val="24"/>
          <w:lang w:val="en-US" w:eastAsia="zh-CN"/>
        </w:rPr>
        <w:t>2025</w:t>
      </w:r>
      <w:r>
        <w:rPr>
          <w:rFonts w:hint="eastAsia"/>
          <w:color w:val="000000"/>
          <w:sz w:val="24"/>
        </w:rPr>
        <w:t xml:space="preserve"> 年 </w:t>
      </w:r>
      <w:r>
        <w:rPr>
          <w:rFonts w:hint="eastAsia"/>
          <w:color w:val="000000"/>
          <w:sz w:val="24"/>
          <w:lang w:val="en-US" w:eastAsia="zh-CN"/>
        </w:rPr>
        <w:t>10</w:t>
      </w:r>
      <w:r>
        <w:rPr>
          <w:rFonts w:hint="eastAsia"/>
          <w:color w:val="000000"/>
          <w:sz w:val="24"/>
        </w:rPr>
        <w:t xml:space="preserve"> 月</w:t>
      </w:r>
      <w:r>
        <w:rPr>
          <w:rFonts w:hint="eastAsia"/>
          <w:color w:val="000000"/>
          <w:sz w:val="24"/>
          <w:lang w:val="en-US" w:eastAsia="zh-CN"/>
        </w:rPr>
        <w:t>9</w:t>
      </w:r>
      <w:r>
        <w:rPr>
          <w:rFonts w:hint="eastAsia"/>
          <w:color w:val="000000"/>
          <w:sz w:val="24"/>
        </w:rPr>
        <w:t xml:space="preserve"> 日  </w:t>
      </w:r>
    </w:p>
    <w:sectPr>
      <w:pgSz w:w="11906" w:h="16838"/>
      <w:pgMar w:top="1440" w:right="1519"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239E6"/>
    <w:rsid w:val="1DE239E6"/>
    <w:rsid w:val="4D2108BD"/>
    <w:rsid w:val="57496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jc w:val="center"/>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文档结构图1"/>
    <w:basedOn w:val="1"/>
    <w:qFormat/>
    <w:uiPriority w:val="99"/>
    <w:rPr>
      <w:sz w:val="18"/>
      <w:szCs w:val="18"/>
    </w:rPr>
  </w:style>
  <w:style w:type="paragraph" w:styleId="4">
    <w:name w:val="Normal Indent"/>
    <w:basedOn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1635</Words>
  <Characters>2059</Characters>
  <Lines>0</Lines>
  <Paragraphs>0</Paragraphs>
  <TotalTime>0</TotalTime>
  <ScaleCrop>false</ScaleCrop>
  <LinksUpToDate>false</LinksUpToDate>
  <CharactersWithSpaces>2356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2025-10-09T01:01:00Z</dcterms:created>
  <dc:creator>邓慧珑</dc:creator>
  <cp:lastModifiedBy>邓慧珑</cp:lastModifiedBy>
  <dcterms:modified xsi:type="dcterms:W3CDTF">2025-10-09T07:49:47Z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A002947672804DA382B00C1E9D0832C6_11</vt:lpwstr>
  </property>
  <property fmtid="{D5CDD505-2E9C-101B-9397-08002B2CF9AE}" pid="4" name="KSOTemplateDocerSaveRecord">
    <vt:lpwstr>eyJoZGlkIjoiZDcxNDMzYjYxODc5NzY0N2Q0M2I1YjMxYjg4NmFhZGYiLCJ1c2VySWQiOiI1MjE2ODU1MjcifQ==</vt:lpwstr>
  </property>
</Properties>
</file>