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AEB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b/>
          <w:bCs/>
          <w:color w:val="12151C"/>
          <w:sz w:val="30"/>
          <w:szCs w:val="30"/>
        </w:rPr>
      </w:pPr>
      <w:r>
        <w:rPr>
          <w:rFonts w:hint="eastAsia"/>
          <w:b/>
          <w:bCs/>
          <w:color w:val="12151C"/>
          <w:sz w:val="30"/>
          <w:szCs w:val="30"/>
          <w:lang w:eastAsia="zh-CN"/>
        </w:rPr>
        <w:t>南平武发商贸有限公司</w:t>
      </w:r>
      <w:r>
        <w:rPr>
          <w:rFonts w:hint="eastAsia"/>
          <w:b/>
          <w:bCs/>
          <w:color w:val="12151C"/>
          <w:sz w:val="30"/>
          <w:szCs w:val="30"/>
        </w:rPr>
        <w:t>关于南平市武夷新区（将口）综合客运枢纽提升改造及配套工程电器设备采购项目公开征集公告</w:t>
      </w:r>
    </w:p>
    <w:p w14:paraId="6A395B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left"/>
        <w:rPr>
          <w:rFonts w:hint="eastAsia" w:ascii="宋体" w:hAnsi="宋体" w:eastAsia="宋体" w:cs="宋体"/>
          <w:color w:val="333333"/>
          <w:sz w:val="24"/>
          <w:szCs w:val="24"/>
        </w:rPr>
      </w:pPr>
      <w:r>
        <w:rPr>
          <w:rFonts w:ascii="宋体" w:hAnsi="宋体" w:eastAsia="宋体" w:cs="宋体"/>
          <w:color w:val="333333"/>
          <w:kern w:val="0"/>
          <w:sz w:val="24"/>
          <w:szCs w:val="24"/>
          <w:shd w:val="clear" w:fill="FFFFFF"/>
          <w:lang w:val="en-US" w:eastAsia="zh-CN" w:bidi="ar"/>
        </w:rPr>
        <w:t>　</w:t>
      </w:r>
      <w:r>
        <w:rPr>
          <w:rFonts w:hint="eastAsia" w:ascii="宋体" w:hAnsi="宋体" w:eastAsia="宋体" w:cs="宋体"/>
          <w:color w:val="333333"/>
          <w:kern w:val="0"/>
          <w:sz w:val="24"/>
          <w:szCs w:val="24"/>
          <w:shd w:val="clear" w:fill="FFFFFF"/>
          <w:lang w:val="en-US" w:eastAsia="zh-CN" w:bidi="ar"/>
        </w:rPr>
        <w:t xml:space="preserve">  南平武发商贸有限公司现就南平市武夷新区（将口）综合客运枢纽提升改造及配套工程电器设备采购项目，面向</w:t>
      </w:r>
      <w:r>
        <w:rPr>
          <w:rFonts w:hint="eastAsia" w:ascii="宋体" w:hAnsi="宋体" w:eastAsia="宋体" w:cs="宋体"/>
          <w:b w:val="0"/>
          <w:bCs w:val="0"/>
          <w:i w:val="0"/>
          <w:iCs w:val="0"/>
          <w:color w:val="000000"/>
          <w:kern w:val="0"/>
          <w:sz w:val="24"/>
          <w:szCs w:val="24"/>
          <w:u w:val="none"/>
          <w:lang w:val="en-US" w:eastAsia="zh-CN" w:bidi="ar"/>
        </w:rPr>
        <w:t>南平武夷发展集团有限公司贸易类大宗物资供应商名录库内的</w:t>
      </w:r>
      <w:r>
        <w:rPr>
          <w:rFonts w:hint="eastAsia" w:ascii="宋体" w:hAnsi="宋体" w:eastAsia="宋体" w:cs="宋体"/>
          <w:sz w:val="24"/>
          <w:szCs w:val="24"/>
          <w:highlight w:val="none"/>
          <w:u w:val="single"/>
          <w:lang w:val="en-US" w:eastAsia="zh-CN"/>
        </w:rPr>
        <w:t>空调类</w:t>
      </w:r>
      <w:r>
        <w:rPr>
          <w:rFonts w:hint="eastAsia" w:ascii="宋体" w:hAnsi="宋体" w:eastAsia="宋体" w:cs="宋体"/>
          <w:sz w:val="24"/>
          <w:szCs w:val="24"/>
          <w:highlight w:val="none"/>
          <w:lang w:val="en-US" w:eastAsia="zh-CN"/>
        </w:rPr>
        <w:t>供应商开展</w:t>
      </w:r>
      <w:r>
        <w:rPr>
          <w:rFonts w:hint="eastAsia" w:ascii="宋体" w:hAnsi="宋体" w:eastAsia="宋体" w:cs="宋体"/>
          <w:sz w:val="24"/>
          <w:szCs w:val="24"/>
          <w:highlight w:val="none"/>
          <w:u w:val="single"/>
        </w:rPr>
        <w:t>库内</w:t>
      </w:r>
      <w:r>
        <w:rPr>
          <w:rFonts w:hint="eastAsia" w:ascii="宋体" w:hAnsi="宋体" w:eastAsia="宋体" w:cs="宋体"/>
          <w:sz w:val="24"/>
          <w:szCs w:val="24"/>
          <w:highlight w:val="none"/>
        </w:rPr>
        <w:t>公开</w:t>
      </w:r>
      <w:r>
        <w:rPr>
          <w:rFonts w:hint="eastAsia" w:ascii="宋体" w:hAnsi="宋体" w:eastAsia="宋体" w:cs="宋体"/>
          <w:color w:val="333333"/>
          <w:kern w:val="0"/>
          <w:sz w:val="24"/>
          <w:szCs w:val="24"/>
          <w:shd w:val="clear" w:fill="FFFFFF"/>
          <w:lang w:val="en-US" w:eastAsia="zh-CN" w:bidi="ar"/>
        </w:rPr>
        <w:t>征集工作，有关事项公告如下：</w:t>
      </w:r>
      <w:bookmarkStart w:id="0" w:name="_GoBack"/>
      <w:bookmarkEnd w:id="0"/>
    </w:p>
    <w:p w14:paraId="0C97136A">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auto"/>
        <w:rPr>
          <w:rFonts w:asci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、项目基本情况</w:t>
      </w:r>
    </w:p>
    <w:p w14:paraId="6DA2A424">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color w:val="000000"/>
          <w:highlight w:val="none"/>
        </w:rPr>
      </w:pPr>
      <w:r>
        <w:rPr>
          <w:rFonts w:ascii="宋体" w:hAnsi="宋体" w:cs="宋体"/>
          <w:color w:val="000000"/>
          <w:highlight w:val="none"/>
        </w:rPr>
        <w:t>1.1</w:t>
      </w:r>
      <w:r>
        <w:rPr>
          <w:rFonts w:hint="eastAsia" w:ascii="宋体" w:hAnsi="宋体" w:cs="宋体"/>
          <w:color w:val="000000"/>
          <w:highlight w:val="none"/>
        </w:rPr>
        <w:t>项目名称：南平市武夷新区（将口）综合客运枢纽提升改造及配套工程电器设备采购</w:t>
      </w:r>
    </w:p>
    <w:p w14:paraId="57A10006">
      <w:pPr>
        <w:rPr>
          <w:rFonts w:hint="default" w:eastAsiaTheme="minorEastAsia"/>
          <w:lang w:val="en-US" w:eastAsia="zh-CN"/>
        </w:rPr>
      </w:pPr>
      <w:r>
        <w:rPr>
          <w:rFonts w:hint="eastAsia" w:ascii="宋体" w:hAnsi="宋体" w:cs="宋体"/>
          <w:color w:val="000000"/>
          <w:highlight w:val="none"/>
          <w:lang w:val="en-US" w:eastAsia="zh-CN"/>
        </w:rPr>
        <w:t xml:space="preserve">    </w:t>
      </w:r>
      <w:r>
        <w:rPr>
          <w:rFonts w:hint="eastAsia" w:ascii="宋体" w:hAnsi="宋体" w:cs="宋体" w:eastAsiaTheme="minorEastAsia"/>
          <w:color w:val="000000"/>
          <w:kern w:val="0"/>
          <w:sz w:val="24"/>
          <w:szCs w:val="24"/>
          <w:highlight w:val="none"/>
          <w:lang w:val="en-US" w:eastAsia="zh-CN" w:bidi="ar"/>
        </w:rPr>
        <w:t xml:space="preserve"> 1.2本次采购项目</w:t>
      </w:r>
      <w:r>
        <w:rPr>
          <w:rFonts w:hint="eastAsia" w:ascii="宋体" w:hAnsi="宋体" w:cs="宋体"/>
          <w:color w:val="000000"/>
          <w:kern w:val="0"/>
          <w:sz w:val="24"/>
          <w:szCs w:val="24"/>
          <w:highlight w:val="none"/>
          <w:lang w:val="en-US" w:eastAsia="zh-CN" w:bidi="ar"/>
        </w:rPr>
        <w:t>预算金额：</w:t>
      </w:r>
      <w:r>
        <w:rPr>
          <w:rFonts w:hint="eastAsia" w:ascii="宋体" w:hAnsi="宋体" w:cs="宋体" w:eastAsiaTheme="minorEastAsia"/>
          <w:color w:val="000000"/>
          <w:kern w:val="0"/>
          <w:sz w:val="24"/>
          <w:szCs w:val="24"/>
          <w:highlight w:val="none"/>
          <w:lang w:val="en-US" w:eastAsia="zh-CN" w:bidi="ar"/>
        </w:rPr>
        <w:t>约为24.2</w:t>
      </w:r>
      <w:r>
        <w:rPr>
          <w:rFonts w:hint="eastAsia" w:ascii="宋体" w:hAnsi="宋体" w:eastAsia="宋体" w:cs="宋体"/>
          <w:b w:val="0"/>
          <w:bCs w:val="0"/>
          <w:i w:val="0"/>
          <w:iCs w:val="0"/>
          <w:color w:val="000000"/>
          <w:kern w:val="0"/>
          <w:sz w:val="24"/>
          <w:szCs w:val="24"/>
          <w:u w:val="none"/>
          <w:lang w:val="en-US" w:eastAsia="zh-CN" w:bidi="ar"/>
        </w:rPr>
        <w:t>341万元。</w:t>
      </w:r>
    </w:p>
    <w:p w14:paraId="78E1F7B3">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480" w:firstLineChars="200"/>
        <w:jc w:val="both"/>
        <w:rPr>
          <w:rFonts w:hint="default" w:ascii="Calibri" w:hAnsi="Calibri" w:cs="Calibri"/>
          <w:color w:val="333333"/>
          <w:sz w:val="24"/>
          <w:szCs w:val="24"/>
          <w:shd w:val="clear" w:fill="FFFFFF"/>
        </w:rPr>
      </w:pPr>
      <w:r>
        <w:rPr>
          <w:rFonts w:hint="eastAsia" w:ascii="宋体" w:hAnsi="宋体" w:cs="宋体"/>
          <w:color w:val="000000"/>
          <w:highlight w:val="none"/>
          <w:lang w:val="en-US" w:eastAsia="zh-CN"/>
        </w:rPr>
        <w:t>采购</w:t>
      </w:r>
      <w:r>
        <w:rPr>
          <w:rFonts w:hint="eastAsia" w:ascii="宋体" w:hAnsi="宋体" w:cs="宋体"/>
          <w:color w:val="000000"/>
          <w:highlight w:val="none"/>
        </w:rPr>
        <w:t>内容及要求：</w:t>
      </w:r>
      <w:r>
        <w:rPr>
          <w:rFonts w:hint="default" w:ascii="Calibri" w:hAnsi="Calibri" w:cs="Calibri"/>
          <w:color w:val="333333"/>
          <w:sz w:val="24"/>
          <w:szCs w:val="24"/>
          <w:shd w:val="clear" w:fill="FFFFFF"/>
        </w:rPr>
        <w:t> </w:t>
      </w:r>
    </w:p>
    <w:p w14:paraId="06AC9836">
      <w:pPr>
        <w:numPr>
          <w:ilvl w:val="0"/>
          <w:numId w:val="0"/>
        </w:numPr>
        <w:rPr>
          <w:rFonts w:hint="default"/>
        </w:rPr>
      </w:pPr>
    </w:p>
    <w:tbl>
      <w:tblPr>
        <w:tblStyle w:val="7"/>
        <w:tblW w:w="87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1072"/>
        <w:gridCol w:w="1405"/>
        <w:gridCol w:w="3039"/>
        <w:gridCol w:w="1542"/>
        <w:gridCol w:w="562"/>
        <w:gridCol w:w="562"/>
      </w:tblGrid>
      <w:tr w14:paraId="6005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4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CB372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南平市武夷新区（将口）综合客运枢纽提升改造及配套工程电器设备清单</w:t>
            </w:r>
          </w:p>
        </w:tc>
      </w:tr>
      <w:tr w14:paraId="0C4C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43"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14:paraId="736D09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电器设施</w:t>
            </w:r>
          </w:p>
        </w:tc>
      </w:tr>
      <w:tr w14:paraId="3C8D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9BB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3D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货物名称</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BEC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51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参考图</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F7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材质</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2B5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FA7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r>
      <w:tr w14:paraId="56B7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D42A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一层至四层茶水间</w:t>
            </w:r>
          </w:p>
        </w:tc>
      </w:tr>
      <w:tr w14:paraId="37CE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01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B3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开水机</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59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700*385*295mm</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D2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121285</wp:posOffset>
                  </wp:positionH>
                  <wp:positionV relativeFrom="paragraph">
                    <wp:posOffset>78105</wp:posOffset>
                  </wp:positionV>
                  <wp:extent cx="1075055" cy="1443355"/>
                  <wp:effectExtent l="0" t="0" r="10795" b="4445"/>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4"/>
                          <a:stretch>
                            <a:fillRect/>
                          </a:stretch>
                        </pic:blipFill>
                        <pic:spPr>
                          <a:xfrm>
                            <a:off x="0" y="0"/>
                            <a:ext cx="1075055" cy="1443355"/>
                          </a:xfrm>
                          <a:prstGeom prst="rect">
                            <a:avLst/>
                          </a:prstGeom>
                          <a:noFill/>
                          <a:ln>
                            <a:noFill/>
                          </a:ln>
                        </pic:spPr>
                      </pic:pic>
                    </a:graphicData>
                  </a:graphic>
                </wp:anchor>
              </w:drawing>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43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发热方式：紫铜发热管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内胆材质：304不锈钢</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保温方式：密封内胆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供水方式：全自动进水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出水不小于40L</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4AF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74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r>
      <w:tr w14:paraId="58E9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D0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CE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微波炉</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1C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300*500*400mm</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0C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152400</wp:posOffset>
                  </wp:positionV>
                  <wp:extent cx="1522095" cy="1054735"/>
                  <wp:effectExtent l="0" t="0" r="1905" b="12065"/>
                  <wp:wrapNone/>
                  <wp:docPr id="14" name="图片_7"/>
                  <wp:cNvGraphicFramePr/>
                  <a:graphic xmlns:a="http://schemas.openxmlformats.org/drawingml/2006/main">
                    <a:graphicData uri="http://schemas.openxmlformats.org/drawingml/2006/picture">
                      <pic:pic xmlns:pic="http://schemas.openxmlformats.org/drawingml/2006/picture">
                        <pic:nvPicPr>
                          <pic:cNvPr id="14" name="图片_7"/>
                          <pic:cNvPicPr/>
                        </pic:nvPicPr>
                        <pic:blipFill>
                          <a:blip r:embed="rId5"/>
                          <a:stretch>
                            <a:fillRect/>
                          </a:stretch>
                        </pic:blipFill>
                        <pic:spPr>
                          <a:xfrm>
                            <a:off x="0" y="0"/>
                            <a:ext cx="1522095" cy="1054735"/>
                          </a:xfrm>
                          <a:prstGeom prst="rect">
                            <a:avLst/>
                          </a:prstGeom>
                          <a:noFill/>
                          <a:ln>
                            <a:noFill/>
                          </a:ln>
                        </pic:spPr>
                      </pic:pic>
                    </a:graphicData>
                  </a:graphic>
                </wp:anchor>
              </w:drawing>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CA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颜色：黑色</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容量：25L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功率:900W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品牌：格兰仕、美的、海尔</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FF3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0D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r>
      <w:tr w14:paraId="2543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A2C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1F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全屏触摸电磁炉</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78B2">
            <w:pPr>
              <w:jc w:val="center"/>
              <w:rPr>
                <w:rFonts w:hint="eastAsia" w:ascii="宋体" w:hAnsi="宋体" w:eastAsia="宋体" w:cs="宋体"/>
                <w:b w:val="0"/>
                <w:bCs w:val="0"/>
                <w:i w:val="0"/>
                <w:iCs w:val="0"/>
                <w:color w:val="000000"/>
                <w:sz w:val="24"/>
                <w:szCs w:val="24"/>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79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404495</wp:posOffset>
                  </wp:positionH>
                  <wp:positionV relativeFrom="paragraph">
                    <wp:posOffset>191770</wp:posOffset>
                  </wp:positionV>
                  <wp:extent cx="941705" cy="1381125"/>
                  <wp:effectExtent l="0" t="0" r="10795" b="9525"/>
                  <wp:wrapNone/>
                  <wp:docPr id="12" name="图片_6"/>
                  <wp:cNvGraphicFramePr/>
                  <a:graphic xmlns:a="http://schemas.openxmlformats.org/drawingml/2006/main">
                    <a:graphicData uri="http://schemas.openxmlformats.org/drawingml/2006/picture">
                      <pic:pic xmlns:pic="http://schemas.openxmlformats.org/drawingml/2006/picture">
                        <pic:nvPicPr>
                          <pic:cNvPr id="12" name="图片_6"/>
                          <pic:cNvPicPr/>
                        </pic:nvPicPr>
                        <pic:blipFill>
                          <a:blip r:embed="rId6"/>
                          <a:stretch>
                            <a:fillRect/>
                          </a:stretch>
                        </pic:blipFill>
                        <pic:spPr>
                          <a:xfrm>
                            <a:off x="0" y="0"/>
                            <a:ext cx="941705" cy="1381125"/>
                          </a:xfrm>
                          <a:prstGeom prst="rect">
                            <a:avLst/>
                          </a:prstGeom>
                          <a:noFill/>
                          <a:ln>
                            <a:noFill/>
                          </a:ln>
                        </pic:spPr>
                      </pic:pic>
                    </a:graphicData>
                  </a:graphic>
                </wp:anchor>
              </w:drawing>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6D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额定功率：2100W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额定电压：220V</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品牌：美的、苏泊尔、九阳</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C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95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r>
      <w:tr w14:paraId="19AA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D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AD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双开门冰箱</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605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830*600*1770</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EF3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481965</wp:posOffset>
                  </wp:positionH>
                  <wp:positionV relativeFrom="paragraph">
                    <wp:posOffset>314325</wp:posOffset>
                  </wp:positionV>
                  <wp:extent cx="797560" cy="1577340"/>
                  <wp:effectExtent l="0" t="0" r="2540" b="3810"/>
                  <wp:wrapNone/>
                  <wp:docPr id="11" name="图片_5"/>
                  <wp:cNvGraphicFramePr/>
                  <a:graphic xmlns:a="http://schemas.openxmlformats.org/drawingml/2006/main">
                    <a:graphicData uri="http://schemas.openxmlformats.org/drawingml/2006/picture">
                      <pic:pic xmlns:pic="http://schemas.openxmlformats.org/drawingml/2006/picture">
                        <pic:nvPicPr>
                          <pic:cNvPr id="11" name="图片_5"/>
                          <pic:cNvPicPr/>
                        </pic:nvPicPr>
                        <pic:blipFill>
                          <a:blip r:embed="rId7"/>
                          <a:stretch>
                            <a:fillRect/>
                          </a:stretch>
                        </pic:blipFill>
                        <pic:spPr>
                          <a:xfrm>
                            <a:off x="0" y="0"/>
                            <a:ext cx="797560" cy="1577340"/>
                          </a:xfrm>
                          <a:prstGeom prst="rect">
                            <a:avLst/>
                          </a:prstGeom>
                          <a:noFill/>
                          <a:ln>
                            <a:noFill/>
                          </a:ln>
                        </pic:spPr>
                      </pic:pic>
                    </a:graphicData>
                  </a:graphic>
                </wp:anchor>
              </w:drawing>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942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1.2级能效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2.外观颜色：钛银灰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3.总容积：大于450L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4.噪音：小于50db(A)</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5.品牌：海尔、容声、美的</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39A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B04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r>
      <w:tr w14:paraId="56F9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5AC1C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一层至四层公卫洗手区</w:t>
            </w:r>
          </w:p>
        </w:tc>
      </w:tr>
      <w:tr w14:paraId="2FB9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CF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2F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小厨宝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43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行业标准</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E7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136525</wp:posOffset>
                  </wp:positionH>
                  <wp:positionV relativeFrom="paragraph">
                    <wp:posOffset>132715</wp:posOffset>
                  </wp:positionV>
                  <wp:extent cx="1669415" cy="1958975"/>
                  <wp:effectExtent l="0" t="0" r="6985" b="3175"/>
                  <wp:wrapNone/>
                  <wp:docPr id="15" name="图片_3"/>
                  <wp:cNvGraphicFramePr/>
                  <a:graphic xmlns:a="http://schemas.openxmlformats.org/drawingml/2006/main">
                    <a:graphicData uri="http://schemas.openxmlformats.org/drawingml/2006/picture">
                      <pic:pic xmlns:pic="http://schemas.openxmlformats.org/drawingml/2006/picture">
                        <pic:nvPicPr>
                          <pic:cNvPr id="15" name="图片_3"/>
                          <pic:cNvPicPr/>
                        </pic:nvPicPr>
                        <pic:blipFill>
                          <a:blip r:embed="rId8"/>
                          <a:stretch>
                            <a:fillRect/>
                          </a:stretch>
                        </pic:blipFill>
                        <pic:spPr>
                          <a:xfrm>
                            <a:off x="0" y="0"/>
                            <a:ext cx="1669415" cy="1958975"/>
                          </a:xfrm>
                          <a:prstGeom prst="rect">
                            <a:avLst/>
                          </a:prstGeom>
                          <a:noFill/>
                          <a:ln>
                            <a:noFill/>
                          </a:ln>
                        </pic:spPr>
                      </pic:pic>
                    </a:graphicData>
                  </a:graphic>
                </wp:anchor>
              </w:drawing>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27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7.6L持续出水45L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二级能效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防水等级：IPX4</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设定温度65°C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品牌：海尔、美的、苏泊尔</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15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0C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r>
      <w:tr w14:paraId="174B0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4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F9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二层男女卫</w:t>
            </w:r>
          </w:p>
        </w:tc>
      </w:tr>
      <w:tr w14:paraId="1896C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F6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86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洗衣机</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6B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行业标准</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EB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716915</wp:posOffset>
                  </wp:positionH>
                  <wp:positionV relativeFrom="paragraph">
                    <wp:posOffset>229235</wp:posOffset>
                  </wp:positionV>
                  <wp:extent cx="879475" cy="1232535"/>
                  <wp:effectExtent l="0" t="0" r="15875" b="5715"/>
                  <wp:wrapNone/>
                  <wp:docPr id="18" name="图片_4"/>
                  <wp:cNvGraphicFramePr/>
                  <a:graphic xmlns:a="http://schemas.openxmlformats.org/drawingml/2006/main">
                    <a:graphicData uri="http://schemas.openxmlformats.org/drawingml/2006/picture">
                      <pic:pic xmlns:pic="http://schemas.openxmlformats.org/drawingml/2006/picture">
                        <pic:nvPicPr>
                          <pic:cNvPr id="18" name="图片_4"/>
                          <pic:cNvPicPr/>
                        </pic:nvPicPr>
                        <pic:blipFill>
                          <a:blip r:embed="rId9"/>
                          <a:stretch>
                            <a:fillRect/>
                          </a:stretch>
                        </pic:blipFill>
                        <pic:spPr>
                          <a:xfrm>
                            <a:off x="0" y="0"/>
                            <a:ext cx="879475" cy="1232535"/>
                          </a:xfrm>
                          <a:prstGeom prst="rect">
                            <a:avLst/>
                          </a:prstGeom>
                          <a:noFill/>
                          <a:ln>
                            <a:noFill/>
                          </a:ln>
                        </pic:spPr>
                      </pic:pic>
                    </a:graphicData>
                  </a:graphic>
                </wp:anchor>
              </w:drawing>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F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尺寸：600*600*H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10公斤容量，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波轮洗</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一级能效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品牌：海尔、小天鹅、美的</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11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8C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r>
      <w:tr w14:paraId="62B1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4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E9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三、四层理疗间卫生间</w:t>
            </w:r>
          </w:p>
        </w:tc>
      </w:tr>
      <w:tr w14:paraId="5ED5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1"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007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8D4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洗衣机</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223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行业标准</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B8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640715</wp:posOffset>
                  </wp:positionH>
                  <wp:positionV relativeFrom="paragraph">
                    <wp:posOffset>372110</wp:posOffset>
                  </wp:positionV>
                  <wp:extent cx="879475" cy="1232535"/>
                  <wp:effectExtent l="0" t="0" r="15875" b="5715"/>
                  <wp:wrapNone/>
                  <wp:docPr id="17" name="图片_8"/>
                  <wp:cNvGraphicFramePr/>
                  <a:graphic xmlns:a="http://schemas.openxmlformats.org/drawingml/2006/main">
                    <a:graphicData uri="http://schemas.openxmlformats.org/drawingml/2006/picture">
                      <pic:pic xmlns:pic="http://schemas.openxmlformats.org/drawingml/2006/picture">
                        <pic:nvPicPr>
                          <pic:cNvPr id="17" name="图片_8"/>
                          <pic:cNvPicPr/>
                        </pic:nvPicPr>
                        <pic:blipFill>
                          <a:blip r:embed="rId9"/>
                          <a:stretch>
                            <a:fillRect/>
                          </a:stretch>
                        </pic:blipFill>
                        <pic:spPr>
                          <a:xfrm>
                            <a:off x="0" y="0"/>
                            <a:ext cx="879475" cy="1232535"/>
                          </a:xfrm>
                          <a:prstGeom prst="rect">
                            <a:avLst/>
                          </a:prstGeom>
                          <a:noFill/>
                          <a:ln>
                            <a:noFill/>
                          </a:ln>
                        </pic:spPr>
                      </pic:pic>
                    </a:graphicData>
                  </a:graphic>
                </wp:anchor>
              </w:drawing>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E7A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尺寸：600*600*H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10公斤容量，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波轮洗</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一级能效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品牌：海尔、小天鹅、美的</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7B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77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r>
      <w:tr w14:paraId="581E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4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93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二、三、四层理疗间</w:t>
            </w:r>
          </w:p>
        </w:tc>
      </w:tr>
      <w:tr w14:paraId="4E08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59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84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电视机</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B27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43寸</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10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drawing>
                <wp:inline distT="0" distB="0" distL="114300" distR="114300">
                  <wp:extent cx="1981200" cy="1304925"/>
                  <wp:effectExtent l="0" t="0" r="0" b="9525"/>
                  <wp:docPr id="16"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56"/>
                          <pic:cNvPicPr>
                            <a:picLocks noChangeAspect="1"/>
                          </pic:cNvPicPr>
                        </pic:nvPicPr>
                        <pic:blipFill>
                          <a:blip r:embed="rId10"/>
                          <a:stretch>
                            <a:fillRect/>
                          </a:stretch>
                        </pic:blipFill>
                        <pic:spPr>
                          <a:xfrm>
                            <a:off x="0" y="0"/>
                            <a:ext cx="1981200" cy="1304925"/>
                          </a:xfrm>
                          <a:prstGeom prst="rect">
                            <a:avLst/>
                          </a:prstGeom>
                          <a:noFill/>
                          <a:ln w="9525">
                            <a:noFill/>
                          </a:ln>
                        </pic:spPr>
                      </pic:pic>
                    </a:graphicData>
                  </a:graphic>
                </wp:inline>
              </w:drawing>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22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背光：LED</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面板类型：TFT LCD</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显示比例：16:9</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分辨率：1920*1080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品牌：小米、康佳、TCL</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43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9BC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r>
    </w:tbl>
    <w:p w14:paraId="321B21E3">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left="0" w:leftChars="0"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征集要求：参与本次征集的供应商须为南平武夷发展集团有限公司贸易类大宗物资供应商名录库内的</w:t>
      </w:r>
      <w:r>
        <w:rPr>
          <w:rFonts w:hint="eastAsia" w:ascii="宋体" w:hAnsi="宋体" w:eastAsia="宋体" w:cs="宋体"/>
          <w:b w:val="0"/>
          <w:bCs w:val="0"/>
          <w:i w:val="0"/>
          <w:iCs w:val="0"/>
          <w:color w:val="000000"/>
          <w:kern w:val="0"/>
          <w:sz w:val="24"/>
          <w:szCs w:val="24"/>
          <w:u w:val="single"/>
          <w:lang w:val="en-US" w:eastAsia="zh-CN" w:bidi="ar"/>
        </w:rPr>
        <w:t>空调类</w:t>
      </w:r>
      <w:r>
        <w:rPr>
          <w:rFonts w:hint="eastAsia" w:ascii="宋体" w:hAnsi="宋体" w:eastAsia="宋体" w:cs="宋体"/>
          <w:b w:val="0"/>
          <w:bCs w:val="0"/>
          <w:i w:val="0"/>
          <w:iCs w:val="0"/>
          <w:color w:val="000000"/>
          <w:kern w:val="0"/>
          <w:sz w:val="24"/>
          <w:szCs w:val="24"/>
          <w:u w:val="none"/>
          <w:lang w:val="en-US" w:eastAsia="zh-CN" w:bidi="ar"/>
        </w:rPr>
        <w:t>合格供应商。</w:t>
      </w:r>
    </w:p>
    <w:p w14:paraId="7F9F459F">
      <w:pPr>
        <w:pStyle w:val="3"/>
        <w:keepNext w:val="0"/>
        <w:keepLines w:val="0"/>
        <w:pageBreakBefore w:val="0"/>
        <w:numPr>
          <w:ilvl w:val="0"/>
          <w:numId w:val="1"/>
        </w:numPr>
        <w:kinsoku/>
        <w:wordWrap/>
        <w:overflowPunct/>
        <w:topLinePunct w:val="0"/>
        <w:autoSpaceDE/>
        <w:autoSpaceDN/>
        <w:bidi w:val="0"/>
        <w:adjustRightInd/>
        <w:snapToGrid/>
        <w:spacing w:beforeAutospacing="0" w:afterAutospacing="0" w:line="440" w:lineRule="exact"/>
        <w:ind w:left="0" w:leftChars="0" w:firstLine="480" w:firstLineChars="200"/>
        <w:rPr>
          <w:rFonts w:hint="eastAsia"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发布公告的媒介：本次征集公告将在武夷发展集团网站（www.wuyijt.com）公告中心发布。</w:t>
      </w:r>
    </w:p>
    <w:p w14:paraId="2FF4C7EF">
      <w:pPr>
        <w:pStyle w:val="3"/>
        <w:keepNext w:val="0"/>
        <w:keepLines w:val="0"/>
        <w:pageBreakBefore w:val="0"/>
        <w:numPr>
          <w:ilvl w:val="0"/>
          <w:numId w:val="1"/>
        </w:numPr>
        <w:kinsoku/>
        <w:wordWrap/>
        <w:overflowPunct/>
        <w:topLinePunct w:val="0"/>
        <w:autoSpaceDE/>
        <w:autoSpaceDN/>
        <w:bidi w:val="0"/>
        <w:adjustRightInd/>
        <w:snapToGrid/>
        <w:spacing w:beforeAutospacing="0" w:afterAutospacing="0" w:line="440" w:lineRule="exact"/>
        <w:ind w:left="0" w:leftChars="0" w:firstLine="480" w:firstLineChars="200"/>
        <w:rPr>
          <w:rFonts w:hint="eastAsia"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关于供应商报名的说明：本次公开征集的报名供应商将作为本项目采购活动邀请单位的参考依据，但报名行为不构成采购</w:t>
      </w:r>
      <w:r>
        <w:rPr>
          <w:rFonts w:hint="eastAsia" w:cs="宋体"/>
          <w:b w:val="0"/>
          <w:bCs w:val="0"/>
          <w:i w:val="0"/>
          <w:iCs w:val="0"/>
          <w:color w:val="000000"/>
          <w:kern w:val="0"/>
          <w:sz w:val="24"/>
          <w:szCs w:val="24"/>
          <w:u w:val="none"/>
          <w:lang w:val="en-US" w:eastAsia="zh-CN" w:bidi="ar"/>
        </w:rPr>
        <w:t>人</w:t>
      </w:r>
      <w:r>
        <w:rPr>
          <w:rFonts w:hint="eastAsia" w:ascii="宋体" w:hAnsi="宋体" w:eastAsia="宋体" w:cs="宋体"/>
          <w:b w:val="0"/>
          <w:bCs w:val="0"/>
          <w:i w:val="0"/>
          <w:iCs w:val="0"/>
          <w:color w:val="000000"/>
          <w:kern w:val="0"/>
          <w:sz w:val="24"/>
          <w:szCs w:val="24"/>
          <w:u w:val="none"/>
          <w:lang w:val="en-US" w:eastAsia="zh-CN" w:bidi="ar"/>
        </w:rPr>
        <w:t>的任何承诺，请各报名供应商知悉并自行评估参与意愿</w:t>
      </w:r>
      <w:r>
        <w:rPr>
          <w:rFonts w:hint="eastAsia" w:cs="宋体"/>
          <w:b w:val="0"/>
          <w:bCs w:val="0"/>
          <w:i w:val="0"/>
          <w:iCs w:val="0"/>
          <w:color w:val="000000"/>
          <w:kern w:val="0"/>
          <w:sz w:val="24"/>
          <w:szCs w:val="24"/>
          <w:u w:val="none"/>
          <w:lang w:val="en-US" w:eastAsia="zh-CN" w:bidi="ar"/>
        </w:rPr>
        <w:t>。</w:t>
      </w:r>
    </w:p>
    <w:p w14:paraId="155BE022">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报名须知：</w:t>
      </w:r>
      <w:r>
        <w:rPr>
          <w:rFonts w:hint="default" w:ascii="宋体" w:hAnsi="宋体" w:eastAsia="宋体" w:cs="宋体"/>
          <w:b w:val="0"/>
          <w:bCs w:val="0"/>
          <w:i w:val="0"/>
          <w:iCs w:val="0"/>
          <w:color w:val="000000"/>
          <w:kern w:val="0"/>
          <w:sz w:val="24"/>
          <w:szCs w:val="24"/>
          <w:u w:val="none"/>
          <w:lang w:val="en-US" w:eastAsia="zh-CN" w:bidi="ar"/>
        </w:rPr>
        <w:t>凡有意参与本项目采购活动的合格供应商，请于2025年3月27日至2025年</w:t>
      </w:r>
      <w:r>
        <w:rPr>
          <w:rFonts w:hint="eastAsia" w:ascii="宋体" w:hAnsi="宋体" w:eastAsia="宋体" w:cs="宋体"/>
          <w:b w:val="0"/>
          <w:bCs w:val="0"/>
          <w:i w:val="0"/>
          <w:iCs w:val="0"/>
          <w:color w:val="000000"/>
          <w:kern w:val="0"/>
          <w:sz w:val="24"/>
          <w:szCs w:val="24"/>
          <w:u w:val="none"/>
          <w:lang w:val="en-US" w:eastAsia="zh-CN" w:bidi="ar"/>
        </w:rPr>
        <w:t>3</w:t>
      </w:r>
      <w:r>
        <w:rPr>
          <w:rFonts w:hint="default" w:ascii="宋体" w:hAnsi="宋体" w:eastAsia="宋体" w:cs="宋体"/>
          <w:b w:val="0"/>
          <w:bCs w:val="0"/>
          <w:i w:val="0"/>
          <w:iCs w:val="0"/>
          <w:color w:val="000000"/>
          <w:kern w:val="0"/>
          <w:sz w:val="24"/>
          <w:szCs w:val="24"/>
          <w:u w:val="none"/>
          <w:lang w:val="en-US" w:eastAsia="zh-CN" w:bidi="ar"/>
        </w:rPr>
        <w:t>月</w:t>
      </w:r>
      <w:r>
        <w:rPr>
          <w:rFonts w:hint="eastAsia" w:ascii="宋体" w:hAnsi="宋体" w:eastAsia="宋体" w:cs="宋体"/>
          <w:b w:val="0"/>
          <w:bCs w:val="0"/>
          <w:i w:val="0"/>
          <w:iCs w:val="0"/>
          <w:color w:val="000000"/>
          <w:kern w:val="0"/>
          <w:sz w:val="24"/>
          <w:szCs w:val="24"/>
          <w:u w:val="none"/>
          <w:lang w:val="en-US" w:eastAsia="zh-CN" w:bidi="ar"/>
        </w:rPr>
        <w:t>3</w:t>
      </w:r>
      <w:r>
        <w:rPr>
          <w:rFonts w:hint="default" w:ascii="宋体" w:hAnsi="宋体" w:eastAsia="宋体" w:cs="宋体"/>
          <w:b w:val="0"/>
          <w:bCs w:val="0"/>
          <w:i w:val="0"/>
          <w:iCs w:val="0"/>
          <w:color w:val="000000"/>
          <w:kern w:val="0"/>
          <w:sz w:val="24"/>
          <w:szCs w:val="24"/>
          <w:u w:val="none"/>
          <w:lang w:val="en-US" w:eastAsia="zh-CN" w:bidi="ar"/>
        </w:rPr>
        <w:t>1日（含当日）期间，严格按照附件1规定的格式和要求填写报名函，并将完整的报名材料（包括报名函及相关证明文件）以电子文档形式发送至指定邮箱：631124547@qq.com，邮件主题请注明</w:t>
      </w:r>
      <w:r>
        <w:rPr>
          <w:rFonts w:hint="eastAsia" w:ascii="宋体" w:hAnsi="宋体" w:eastAsia="宋体" w:cs="宋体"/>
          <w:b w:val="0"/>
          <w:bCs w:val="0"/>
          <w:i w:val="0"/>
          <w:iCs w:val="0"/>
          <w:color w:val="000000"/>
          <w:kern w:val="0"/>
          <w:sz w:val="24"/>
          <w:szCs w:val="24"/>
          <w:u w:val="none"/>
          <w:lang w:val="en-US" w:eastAsia="zh-CN" w:bidi="ar"/>
        </w:rPr>
        <w:t>“征集</w:t>
      </w:r>
      <w:r>
        <w:rPr>
          <w:rFonts w:hint="default" w:ascii="宋体" w:hAnsi="宋体" w:eastAsia="宋体" w:cs="宋体"/>
          <w:b w:val="0"/>
          <w:bCs w:val="0"/>
          <w:i w:val="0"/>
          <w:iCs w:val="0"/>
          <w:color w:val="000000"/>
          <w:kern w:val="0"/>
          <w:sz w:val="24"/>
          <w:szCs w:val="24"/>
          <w:u w:val="none"/>
          <w:lang w:val="en-US" w:eastAsia="zh-CN" w:bidi="ar"/>
        </w:rPr>
        <w:t>报名+供应商名称</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w:t>
      </w:r>
    </w:p>
    <w:p w14:paraId="7186BE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center"/>
        <w:rPr>
          <w:rFonts w:hint="default" w:ascii="Calibri" w:hAnsi="Calibri" w:cs="Calibri"/>
          <w:sz w:val="24"/>
          <w:szCs w:val="24"/>
        </w:rPr>
      </w:pPr>
      <w:r>
        <w:rPr>
          <w:rFonts w:hint="eastAsia" w:ascii="宋体" w:hAnsi="宋体" w:eastAsia="宋体" w:cs="宋体"/>
          <w:b w:val="0"/>
          <w:bCs w:val="0"/>
          <w:i w:val="0"/>
          <w:iCs w:val="0"/>
          <w:color w:val="000000"/>
          <w:kern w:val="0"/>
          <w:sz w:val="24"/>
          <w:szCs w:val="24"/>
          <w:u w:val="none"/>
          <w:lang w:val="en-US" w:eastAsia="zh-CN" w:bidi="ar"/>
        </w:rPr>
        <w:t>7、其他：本次公开的征集公告是采购工作的初步安排，具体采购项目情况以相关采购公告和采购文件为准。</w:t>
      </w:r>
      <w:r>
        <w:rPr>
          <w:rFonts w:hint="default" w:ascii="Calibri" w:hAnsi="Calibri" w:cs="Calibri"/>
          <w:color w:val="333333"/>
          <w:sz w:val="24"/>
          <w:szCs w:val="24"/>
          <w:shd w:val="clear" w:fill="FFFFFF"/>
        </w:rPr>
        <w:t> </w:t>
      </w:r>
    </w:p>
    <w:p w14:paraId="64CD32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1600"/>
        <w:jc w:val="both"/>
        <w:rPr>
          <w:rFonts w:hint="default" w:ascii="Calibri" w:hAnsi="Calibri" w:cs="Calibri"/>
          <w:sz w:val="24"/>
          <w:szCs w:val="24"/>
        </w:rPr>
      </w:pPr>
      <w:r>
        <w:rPr>
          <w:rFonts w:hint="default" w:ascii="Calibri" w:hAnsi="Calibri" w:cs="Calibri"/>
          <w:color w:val="333333"/>
          <w:sz w:val="24"/>
          <w:szCs w:val="24"/>
          <w:shd w:val="clear" w:fill="FFFFFF"/>
        </w:rPr>
        <w:t> </w:t>
      </w:r>
    </w:p>
    <w:p w14:paraId="281212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right"/>
        <w:rPr>
          <w:rFonts w:hint="eastAsia" w:ascii="宋体" w:hAnsi="宋体" w:eastAsia="宋体" w:cs="宋体"/>
          <w:sz w:val="28"/>
          <w:szCs w:val="28"/>
          <w:lang w:val="en-US" w:eastAsia="zh-CN"/>
        </w:rPr>
      </w:pPr>
      <w:r>
        <w:rPr>
          <w:rFonts w:hint="eastAsia" w:ascii="宋体" w:hAnsi="宋体" w:eastAsia="宋体" w:cs="宋体"/>
          <w:color w:val="333333"/>
          <w:spacing w:val="0"/>
          <w:sz w:val="28"/>
          <w:szCs w:val="28"/>
          <w:shd w:val="clear" w:fill="FFFFFF"/>
          <w:lang w:eastAsia="zh-CN"/>
        </w:rPr>
        <w:t>南平武发商贸有限公司</w:t>
      </w:r>
    </w:p>
    <w:p w14:paraId="20FFB2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6"/>
        <w:jc w:val="right"/>
        <w:rPr>
          <w:rFonts w:hint="eastAsia" w:ascii="宋体" w:hAnsi="宋体" w:eastAsia="宋体" w:cs="宋体"/>
          <w:sz w:val="28"/>
          <w:szCs w:val="28"/>
        </w:rPr>
      </w:pPr>
      <w:r>
        <w:rPr>
          <w:rFonts w:hint="eastAsia" w:ascii="宋体" w:hAnsi="宋体" w:eastAsia="宋体" w:cs="宋体"/>
          <w:color w:val="333333"/>
          <w:spacing w:val="0"/>
          <w:sz w:val="28"/>
          <w:szCs w:val="28"/>
          <w:shd w:val="clear" w:fill="FFFFFF"/>
        </w:rPr>
        <w:t>2025年3月</w:t>
      </w:r>
      <w:r>
        <w:rPr>
          <w:rFonts w:hint="eastAsia" w:ascii="宋体" w:hAnsi="宋体" w:eastAsia="宋体" w:cs="宋体"/>
          <w:color w:val="333333"/>
          <w:spacing w:val="0"/>
          <w:sz w:val="28"/>
          <w:szCs w:val="28"/>
          <w:shd w:val="clear" w:fill="FFFFFF"/>
          <w:lang w:val="en-US" w:eastAsia="zh-CN"/>
        </w:rPr>
        <w:t>27</w:t>
      </w:r>
      <w:r>
        <w:rPr>
          <w:rFonts w:hint="eastAsia" w:ascii="宋体" w:hAnsi="宋体" w:eastAsia="宋体" w:cs="宋体"/>
          <w:color w:val="333333"/>
          <w:spacing w:val="0"/>
          <w:sz w:val="28"/>
          <w:szCs w:val="28"/>
          <w:shd w:val="clear" w:fill="FFFFFF"/>
        </w:rPr>
        <w:t>日</w:t>
      </w:r>
    </w:p>
    <w:p w14:paraId="3AF3C9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b/>
          <w:kern w:val="2"/>
          <w:sz w:val="36"/>
          <w:szCs w:val="36"/>
          <w:highlight w:val="none"/>
        </w:rPr>
      </w:pPr>
      <w:r>
        <w:rPr>
          <w:rFonts w:hint="eastAsia" w:asciiTheme="majorEastAsia" w:hAnsiTheme="majorEastAsia" w:eastAsiaTheme="majorEastAsia" w:cstheme="majorEastAsia"/>
          <w:b/>
          <w:bCs/>
          <w:color w:val="333333"/>
          <w:sz w:val="32"/>
          <w:szCs w:val="32"/>
          <w:shd w:val="clear" w:fill="FFFFFF"/>
          <w:lang w:val="en-US" w:eastAsia="zh-CN"/>
        </w:rPr>
        <w:t>附件1：南平武发商贸有限公司关于南平市武夷新区（将口）综合客运枢纽提升改造及配套工程电器设备采购项目公开征集活动报名函</w:t>
      </w:r>
    </w:p>
    <w:p w14:paraId="45BFACBB">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w:t>
      </w:r>
    </w:p>
    <w:p w14:paraId="244B5424">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w:t>
      </w:r>
    </w:p>
    <w:p w14:paraId="4968075E">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w:t>
      </w:r>
    </w:p>
    <w:p w14:paraId="7C3F2FB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报名单位名称：（加盖公章） </w:t>
      </w:r>
    </w:p>
    <w:p w14:paraId="3844672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报名单位地址：</w:t>
      </w:r>
    </w:p>
    <w:p w14:paraId="5AB49E9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报名单位传真：</w:t>
      </w:r>
    </w:p>
    <w:p w14:paraId="6BC2DE2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报名单位电话：</w:t>
      </w:r>
    </w:p>
    <w:p w14:paraId="6A4FE82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报名单位电子邮箱： </w:t>
      </w:r>
    </w:p>
    <w:p w14:paraId="1F040B5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联   系   人： </w:t>
      </w:r>
    </w:p>
    <w:p w14:paraId="6EE647F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联  系 电 话： </w:t>
      </w:r>
    </w:p>
    <w:p w14:paraId="3EBCA05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39407B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6F3C6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1E2AFB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附： 1、法定代表人授权委托书原件；</w:t>
      </w:r>
    </w:p>
    <w:p w14:paraId="04948DF4">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2、被授权人身份证复印件（复印件加盖公章）；</w:t>
      </w:r>
    </w:p>
    <w:p w14:paraId="1BF783D2">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3、企业法人营业执照副本等证明报名人资格的证明材料（复印件加盖公章）；</w:t>
      </w:r>
    </w:p>
    <w:p w14:paraId="054ED16A">
      <w:pPr>
        <w:rPr>
          <w:rFonts w:hint="eastAsia"/>
        </w:rPr>
      </w:pPr>
    </w:p>
    <w:p w14:paraId="483D3B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default" w:ascii="Calibri" w:hAnsi="Calibri" w:cs="Calibri"/>
          <w:sz w:val="21"/>
          <w:szCs w:val="21"/>
        </w:rPr>
      </w:pPr>
      <w:r>
        <w:rPr>
          <w:rFonts w:hint="default" w:ascii="Calibri" w:hAnsi="Calibri" w:cs="Calibri"/>
          <w:color w:val="333333"/>
          <w:sz w:val="21"/>
          <w:szCs w:val="21"/>
          <w:shd w:val="clear" w:fill="FFFFFF"/>
        </w:rPr>
        <w:t> </w:t>
      </w:r>
    </w:p>
    <w:p w14:paraId="3CBD80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440"/>
        <w:jc w:val="both"/>
        <w:rPr>
          <w:rFonts w:hint="default" w:ascii="Calibri" w:hAnsi="Calibri" w:cs="Calibri"/>
          <w:sz w:val="21"/>
          <w:szCs w:val="21"/>
        </w:rPr>
      </w:pPr>
      <w:r>
        <w:rPr>
          <w:rFonts w:hint="default" w:ascii="Times New Roman" w:hAnsi="Times New Roman" w:cs="Times New Roman"/>
          <w:color w:val="333333"/>
          <w:sz w:val="21"/>
          <w:szCs w:val="21"/>
          <w:shd w:val="clear" w:fill="FFFFFF"/>
        </w:rPr>
        <w:br w:type="textWrapping"/>
      </w:r>
    </w:p>
    <w:p w14:paraId="7C77F5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F6C96"/>
    <w:multiLevelType w:val="singleLevel"/>
    <w:tmpl w:val="C3BF6C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3492"/>
    <w:rsid w:val="213E78C9"/>
    <w:rsid w:val="273F4D9F"/>
    <w:rsid w:val="31AA3492"/>
    <w:rsid w:val="332B16FC"/>
    <w:rsid w:val="39A278D0"/>
    <w:rsid w:val="6A5B1713"/>
    <w:rsid w:val="6A6F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val="0"/>
      <w:spacing w:beforeAutospacing="1" w:afterAutospacing="1"/>
      <w:jc w:val="left"/>
      <w:outlineLvl w:val="2"/>
    </w:pPr>
    <w:rPr>
      <w:rFonts w:hint="eastAsia" w:ascii="宋体" w:hAnsi="宋体" w:eastAsia="宋体" w:cs="Times New Roman"/>
      <w:b/>
      <w:kern w:val="0"/>
      <w:sz w:val="27"/>
      <w:szCs w:val="27"/>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paragraph" w:styleId="4">
    <w:name w:val="Normal Indent"/>
    <w:basedOn w:val="1"/>
    <w:next w:val="5"/>
    <w:qFormat/>
    <w:uiPriority w:val="0"/>
    <w:pPr>
      <w:ind w:firstLine="420"/>
    </w:pPr>
    <w:rPr>
      <w:kern w:val="2"/>
    </w:rPr>
  </w:style>
  <w:style w:type="paragraph" w:styleId="5">
    <w:name w:val="header"/>
    <w:basedOn w:val="1"/>
    <w:next w:val="4"/>
    <w:qFormat/>
    <w:uiPriority w:val="0"/>
    <w:pPr>
      <w:pBdr>
        <w:bottom w:val="single" w:color="auto" w:sz="6" w:space="1"/>
      </w:pBdr>
      <w:tabs>
        <w:tab w:val="center" w:pos="4153"/>
        <w:tab w:val="right" w:pos="8306"/>
      </w:tabs>
      <w:snapToGrid w:val="0"/>
      <w:jc w:val="center"/>
    </w:pPr>
    <w:rPr>
      <w:kern w:val="2"/>
      <w:sz w:val="18"/>
    </w:rPr>
  </w:style>
  <w:style w:type="paragraph" w:styleId="6">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_Style 9"/>
    <w:basedOn w:val="1"/>
    <w:next w:val="1"/>
    <w:qFormat/>
    <w:uiPriority w:val="0"/>
    <w:pPr>
      <w:pBdr>
        <w:bottom w:val="single" w:color="auto" w:sz="6" w:space="1"/>
      </w:pBdr>
      <w:jc w:val="center"/>
    </w:pPr>
    <w:rPr>
      <w:rFonts w:ascii="Arial" w:eastAsia="宋体"/>
      <w:vanish/>
      <w:sz w:val="16"/>
    </w:rPr>
  </w:style>
  <w:style w:type="paragraph" w:customStyle="1" w:styleId="12">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1212</Words>
  <Characters>1378</Characters>
  <Lines>0</Lines>
  <Paragraphs>0</Paragraphs>
  <TotalTime>3</TotalTime>
  <ScaleCrop>false</ScaleCrop>
  <LinksUpToDate>false</LinksUpToDate>
  <CharactersWithSpaces>1413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2025-03-27T02:10:00Z</dcterms:created>
  <dc:creator>WPS_1742258667</dc:creator>
  <cp:lastModifiedBy>WPS_1742258667</cp:lastModifiedBy>
  <cp:lastPrinted>2025-03-27T03:09:00Z</cp:lastPrinted>
  <dcterms:modified xsi:type="dcterms:W3CDTF">2025-03-27T08:32:29Z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4BC2F56550A449C8AEDA8B9F4F1B2912_11</vt:lpwstr>
  </property>
  <property fmtid="{D5CDD505-2E9C-101B-9397-08002B2CF9AE}" pid="4" name="KSOTemplateDocerSaveRecord">
    <vt:lpwstr>eyJoZGlkIjoiZTRiMGMxMTkzODJmZjAyOTNiMzkyODg4OWM4YTYzODAiLCJ1c2VySWQiOiIxNjg2NDM0MjkyIn0=</vt:lpwstr>
  </property>
</Properties>
</file>